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X="-318" w:tblpY="765"/>
        <w:tblW w:w="8818" w:type="dxa"/>
        <w:tblLook w:val="0000"/>
      </w:tblPr>
      <w:tblGrid>
        <w:gridCol w:w="4862"/>
        <w:gridCol w:w="3956"/>
      </w:tblGrid>
      <w:tr w:rsidR="00F35289" w:rsidRPr="00425262" w:rsidTr="00606D5A">
        <w:trPr>
          <w:cantSplit/>
          <w:trHeight w:val="2972"/>
        </w:trPr>
        <w:tc>
          <w:tcPr>
            <w:tcW w:w="4862" w:type="dxa"/>
          </w:tcPr>
          <w:p w:rsidR="00F35289" w:rsidRPr="00425262" w:rsidRDefault="00F35289" w:rsidP="00606D5A">
            <w:pPr>
              <w:spacing w:after="0" w:line="240" w:lineRule="auto"/>
              <w:rPr>
                <w:rFonts w:ascii="Palatino Linotype" w:hAnsi="Palatino Linotype" w:cs="Arial"/>
                <w:color w:val="0000FF"/>
                <w:sz w:val="24"/>
                <w:szCs w:val="24"/>
              </w:rPr>
            </w:pPr>
            <w:r w:rsidRPr="00425262">
              <w:rPr>
                <w:rFonts w:ascii="Palatino Linotype" w:hAnsi="Palatino Linotype" w:cs="Arial"/>
                <w:b/>
                <w:bCs/>
                <w:noProof/>
                <w:color w:val="0000FF"/>
                <w:sz w:val="24"/>
                <w:szCs w:val="24"/>
                <w:lang w:eastAsia="el-GR"/>
              </w:rPr>
              <w:drawing>
                <wp:inline distT="0" distB="0" distL="0" distR="0">
                  <wp:extent cx="447675" cy="39052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7675" cy="390525"/>
                          </a:xfrm>
                          <a:prstGeom prst="rect">
                            <a:avLst/>
                          </a:prstGeom>
                          <a:noFill/>
                          <a:ln w="9525">
                            <a:noFill/>
                            <a:miter lim="800000"/>
                            <a:headEnd/>
                            <a:tailEnd/>
                          </a:ln>
                        </pic:spPr>
                      </pic:pic>
                    </a:graphicData>
                  </a:graphic>
                </wp:inline>
              </w:drawing>
            </w:r>
          </w:p>
          <w:p w:rsidR="00F35289" w:rsidRPr="00425262" w:rsidRDefault="00F35289" w:rsidP="00606D5A">
            <w:pPr>
              <w:pStyle w:val="6"/>
              <w:spacing w:before="0" w:after="0"/>
              <w:rPr>
                <w:rFonts w:ascii="Palatino Linotype" w:hAnsi="Palatino Linotype" w:cs="Arial"/>
                <w:sz w:val="24"/>
                <w:szCs w:val="24"/>
              </w:rPr>
            </w:pPr>
            <w:r w:rsidRPr="00425262">
              <w:rPr>
                <w:rFonts w:ascii="Palatino Linotype" w:hAnsi="Palatino Linotype" w:cs="Arial"/>
                <w:sz w:val="24"/>
                <w:szCs w:val="24"/>
              </w:rPr>
              <w:t>ΕΛΛΗΝΙΚΗ ΔΗΜΟΚΡΑΤΙΑ</w:t>
            </w:r>
          </w:p>
          <w:p w:rsidR="00F35289" w:rsidRPr="003F01B9" w:rsidRDefault="00F35289" w:rsidP="00606D5A">
            <w:pPr>
              <w:spacing w:after="0" w:line="240" w:lineRule="auto"/>
              <w:rPr>
                <w:rFonts w:ascii="Palatino Linotype" w:hAnsi="Palatino Linotype" w:cs="Arial"/>
                <w:b/>
                <w:bCs/>
                <w:sz w:val="24"/>
                <w:szCs w:val="24"/>
              </w:rPr>
            </w:pPr>
            <w:r w:rsidRPr="00425262">
              <w:rPr>
                <w:rFonts w:ascii="Palatino Linotype" w:hAnsi="Palatino Linotype" w:cs="Arial"/>
                <w:b/>
                <w:bCs/>
                <w:sz w:val="24"/>
                <w:szCs w:val="24"/>
              </w:rPr>
              <w:t>ΝΟΜΟΣ ΛΑΚΩΝΙΑΣ</w:t>
            </w:r>
          </w:p>
          <w:p w:rsidR="00F35289" w:rsidRPr="003F01B9" w:rsidRDefault="00F35289" w:rsidP="00606D5A">
            <w:pPr>
              <w:spacing w:after="0" w:line="240" w:lineRule="auto"/>
              <w:rPr>
                <w:rFonts w:ascii="Palatino Linotype" w:hAnsi="Palatino Linotype" w:cs="Arial"/>
                <w:b/>
                <w:bCs/>
                <w:sz w:val="24"/>
                <w:szCs w:val="24"/>
              </w:rPr>
            </w:pPr>
            <w:r w:rsidRPr="00425262">
              <w:rPr>
                <w:rFonts w:ascii="Palatino Linotype" w:hAnsi="Palatino Linotype" w:cs="Arial"/>
                <w:b/>
                <w:bCs/>
                <w:sz w:val="24"/>
                <w:szCs w:val="24"/>
              </w:rPr>
              <w:t>ΔΗΜΟΣ ΕΥΡΩΤΑ</w:t>
            </w:r>
          </w:p>
          <w:p w:rsidR="00F35289" w:rsidRPr="00425262" w:rsidRDefault="00F35289" w:rsidP="00606D5A">
            <w:pPr>
              <w:spacing w:after="0" w:line="240" w:lineRule="auto"/>
              <w:rPr>
                <w:rFonts w:ascii="Palatino Linotype" w:hAnsi="Palatino Linotype" w:cs="Arial"/>
                <w:b/>
                <w:bCs/>
                <w:sz w:val="24"/>
                <w:szCs w:val="24"/>
              </w:rPr>
            </w:pPr>
            <w:r w:rsidRPr="00425262">
              <w:rPr>
                <w:rFonts w:ascii="Palatino Linotype" w:hAnsi="Palatino Linotype" w:cs="Arial"/>
                <w:b/>
                <w:bCs/>
                <w:sz w:val="24"/>
                <w:szCs w:val="24"/>
              </w:rPr>
              <w:t xml:space="preserve">Ταχ. Δ/νση: </w:t>
            </w:r>
            <w:r w:rsidRPr="009A0B0E">
              <w:rPr>
                <w:rFonts w:ascii="Palatino Linotype" w:hAnsi="Palatino Linotype" w:cs="Arial"/>
                <w:bCs/>
                <w:sz w:val="24"/>
                <w:szCs w:val="24"/>
              </w:rPr>
              <w:t>Σκάλα, Λακωνίας</w:t>
            </w:r>
          </w:p>
          <w:p w:rsidR="00F35289" w:rsidRPr="00425262" w:rsidRDefault="00F35289" w:rsidP="00606D5A">
            <w:pPr>
              <w:spacing w:after="0" w:line="240" w:lineRule="auto"/>
              <w:rPr>
                <w:rFonts w:ascii="Palatino Linotype" w:hAnsi="Palatino Linotype" w:cs="Arial"/>
                <w:b/>
                <w:bCs/>
                <w:sz w:val="24"/>
                <w:szCs w:val="24"/>
              </w:rPr>
            </w:pPr>
            <w:r w:rsidRPr="00425262">
              <w:rPr>
                <w:rFonts w:ascii="Palatino Linotype" w:hAnsi="Palatino Linotype" w:cs="Arial"/>
                <w:b/>
                <w:bCs/>
                <w:sz w:val="24"/>
                <w:szCs w:val="24"/>
              </w:rPr>
              <w:t xml:space="preserve">Πληροφορίες: </w:t>
            </w:r>
            <w:r w:rsidRPr="00F35289">
              <w:rPr>
                <w:rFonts w:ascii="Palatino Linotype" w:hAnsi="Palatino Linotype" w:cs="Arial"/>
                <w:bCs/>
                <w:sz w:val="24"/>
                <w:szCs w:val="24"/>
              </w:rPr>
              <w:t>Κομπόγεωργα Μαρία</w:t>
            </w:r>
          </w:p>
          <w:p w:rsidR="00F35289" w:rsidRPr="00425262" w:rsidRDefault="00F35289" w:rsidP="00606D5A">
            <w:pPr>
              <w:spacing w:after="0" w:line="240" w:lineRule="auto"/>
              <w:rPr>
                <w:rFonts w:ascii="Palatino Linotype" w:hAnsi="Palatino Linotype" w:cs="Arial"/>
                <w:b/>
                <w:bCs/>
                <w:sz w:val="24"/>
                <w:szCs w:val="24"/>
              </w:rPr>
            </w:pPr>
            <w:r w:rsidRPr="00425262">
              <w:rPr>
                <w:rFonts w:ascii="Palatino Linotype" w:hAnsi="Palatino Linotype" w:cs="Arial"/>
                <w:b/>
                <w:bCs/>
                <w:sz w:val="24"/>
                <w:szCs w:val="24"/>
              </w:rPr>
              <w:t xml:space="preserve">Τηλέφωνο: </w:t>
            </w:r>
            <w:r w:rsidRPr="009A0B0E">
              <w:rPr>
                <w:rFonts w:ascii="Palatino Linotype" w:hAnsi="Palatino Linotype" w:cs="Arial"/>
                <w:bCs/>
                <w:sz w:val="24"/>
                <w:szCs w:val="24"/>
              </w:rPr>
              <w:t>27353600</w:t>
            </w:r>
            <w:r>
              <w:rPr>
                <w:rFonts w:ascii="Palatino Linotype" w:hAnsi="Palatino Linotype" w:cs="Arial"/>
                <w:bCs/>
                <w:sz w:val="24"/>
                <w:szCs w:val="24"/>
              </w:rPr>
              <w:t>38</w:t>
            </w:r>
          </w:p>
          <w:p w:rsidR="00F35289" w:rsidRPr="00F35289" w:rsidRDefault="00F35289" w:rsidP="00606D5A">
            <w:pPr>
              <w:spacing w:after="0" w:line="240" w:lineRule="auto"/>
              <w:rPr>
                <w:rFonts w:ascii="Palatino Linotype" w:hAnsi="Palatino Linotype" w:cs="Arial"/>
                <w:b/>
                <w:bCs/>
                <w:sz w:val="24"/>
                <w:szCs w:val="24"/>
                <w:lang w:val="en-US"/>
              </w:rPr>
            </w:pPr>
            <w:r w:rsidRPr="00425262">
              <w:rPr>
                <w:rFonts w:ascii="Palatino Linotype" w:hAnsi="Palatino Linotype" w:cs="Arial"/>
                <w:b/>
                <w:bCs/>
                <w:sz w:val="24"/>
                <w:szCs w:val="24"/>
                <w:lang w:val="en-US"/>
              </w:rPr>
              <w:t>Email</w:t>
            </w:r>
            <w:r w:rsidRPr="00F35289">
              <w:rPr>
                <w:rFonts w:ascii="Palatino Linotype" w:hAnsi="Palatino Linotype" w:cs="Arial"/>
                <w:b/>
                <w:bCs/>
                <w:sz w:val="24"/>
                <w:szCs w:val="24"/>
                <w:lang w:val="en-US"/>
              </w:rPr>
              <w:t xml:space="preserve">: </w:t>
            </w:r>
            <w:r w:rsidRPr="00F35289">
              <w:rPr>
                <w:rFonts w:ascii="Palatino Linotype" w:hAnsi="Palatino Linotype" w:cs="Arial"/>
                <w:bCs/>
                <w:sz w:val="24"/>
                <w:szCs w:val="24"/>
                <w:lang w:val="en-US"/>
              </w:rPr>
              <w:t>mariakomp@gmail.com</w:t>
            </w:r>
          </w:p>
          <w:p w:rsidR="00F35289" w:rsidRPr="00F35289" w:rsidRDefault="00F35289" w:rsidP="00606D5A">
            <w:pPr>
              <w:spacing w:after="0" w:line="240" w:lineRule="auto"/>
              <w:rPr>
                <w:rFonts w:ascii="Palatino Linotype" w:hAnsi="Palatino Linotype" w:cs="Arial"/>
                <w:sz w:val="24"/>
                <w:szCs w:val="24"/>
                <w:lang w:val="en-US"/>
              </w:rPr>
            </w:pPr>
            <w:r w:rsidRPr="00425262">
              <w:rPr>
                <w:rFonts w:ascii="Palatino Linotype" w:hAnsi="Palatino Linotype" w:cs="Arial"/>
                <w:b/>
                <w:bCs/>
                <w:sz w:val="24"/>
                <w:szCs w:val="24"/>
                <w:lang w:val="en-US"/>
              </w:rPr>
              <w:t>Fax</w:t>
            </w:r>
            <w:r w:rsidRPr="00F35289">
              <w:rPr>
                <w:rFonts w:ascii="Palatino Linotype" w:hAnsi="Palatino Linotype" w:cs="Arial"/>
                <w:b/>
                <w:bCs/>
                <w:sz w:val="24"/>
                <w:szCs w:val="24"/>
                <w:lang w:val="en-US"/>
              </w:rPr>
              <w:t xml:space="preserve">: </w:t>
            </w:r>
            <w:r w:rsidRPr="00F35289">
              <w:rPr>
                <w:rFonts w:ascii="Palatino Linotype" w:hAnsi="Palatino Linotype" w:cs="Arial"/>
                <w:bCs/>
                <w:sz w:val="24"/>
                <w:szCs w:val="24"/>
                <w:lang w:val="en-US"/>
              </w:rPr>
              <w:t>2735029292</w:t>
            </w:r>
          </w:p>
        </w:tc>
        <w:tc>
          <w:tcPr>
            <w:tcW w:w="3956" w:type="dxa"/>
            <w:shd w:val="clear" w:color="auto" w:fill="E6E6E6"/>
          </w:tcPr>
          <w:p w:rsidR="00F35289" w:rsidRPr="00425262" w:rsidRDefault="00F35289" w:rsidP="00606D5A">
            <w:pPr>
              <w:spacing w:after="0" w:line="240" w:lineRule="auto"/>
              <w:rPr>
                <w:rFonts w:ascii="Palatino Linotype" w:hAnsi="Palatino Linotype" w:cs="Arial"/>
                <w:bCs/>
                <w:color w:val="000000" w:themeColor="text1"/>
                <w:sz w:val="24"/>
                <w:szCs w:val="24"/>
              </w:rPr>
            </w:pPr>
            <w:r w:rsidRPr="00425262">
              <w:rPr>
                <w:rFonts w:ascii="Palatino Linotype" w:hAnsi="Palatino Linotype" w:cs="Arial"/>
                <w:bCs/>
                <w:color w:val="000000" w:themeColor="text1"/>
                <w:sz w:val="24"/>
                <w:szCs w:val="24"/>
              </w:rPr>
              <w:t xml:space="preserve">Σκάλα: </w:t>
            </w:r>
            <w:r w:rsidR="00CF409C">
              <w:rPr>
                <w:rFonts w:ascii="Palatino Linotype" w:hAnsi="Palatino Linotype" w:cs="Arial"/>
                <w:bCs/>
                <w:color w:val="000000" w:themeColor="text1"/>
                <w:sz w:val="24"/>
                <w:szCs w:val="24"/>
              </w:rPr>
              <w:t>16-4-</w:t>
            </w:r>
            <w:r>
              <w:rPr>
                <w:rFonts w:ascii="Palatino Linotype" w:hAnsi="Palatino Linotype" w:cs="Arial"/>
                <w:bCs/>
                <w:color w:val="000000" w:themeColor="text1"/>
                <w:sz w:val="24"/>
                <w:szCs w:val="24"/>
              </w:rPr>
              <w:t>2021</w:t>
            </w:r>
          </w:p>
          <w:p w:rsidR="00F35289" w:rsidRPr="00425262" w:rsidRDefault="00F35289" w:rsidP="00606D5A">
            <w:pPr>
              <w:spacing w:after="0" w:line="240" w:lineRule="auto"/>
              <w:rPr>
                <w:rFonts w:ascii="Palatino Linotype" w:hAnsi="Palatino Linotype" w:cs="Arial"/>
                <w:bCs/>
                <w:color w:val="000000" w:themeColor="text1"/>
                <w:sz w:val="24"/>
                <w:szCs w:val="24"/>
              </w:rPr>
            </w:pPr>
          </w:p>
          <w:p w:rsidR="00F35289" w:rsidRPr="00425262" w:rsidRDefault="00F35289" w:rsidP="00606D5A">
            <w:pPr>
              <w:spacing w:after="0" w:line="240" w:lineRule="auto"/>
              <w:rPr>
                <w:rFonts w:ascii="Palatino Linotype" w:hAnsi="Palatino Linotype" w:cs="Arial"/>
                <w:bCs/>
                <w:color w:val="000000" w:themeColor="text1"/>
                <w:sz w:val="24"/>
                <w:szCs w:val="24"/>
              </w:rPr>
            </w:pPr>
            <w:r w:rsidRPr="00425262">
              <w:rPr>
                <w:rFonts w:ascii="Palatino Linotype" w:hAnsi="Palatino Linotype" w:cs="Arial"/>
                <w:bCs/>
                <w:color w:val="000000" w:themeColor="text1"/>
                <w:sz w:val="24"/>
                <w:szCs w:val="24"/>
              </w:rPr>
              <w:t xml:space="preserve">Αριθμ. Πρωτ.: </w:t>
            </w:r>
            <w:r w:rsidR="00CF409C">
              <w:rPr>
                <w:rFonts w:ascii="Palatino Linotype" w:hAnsi="Palatino Linotype" w:cs="Arial"/>
                <w:bCs/>
                <w:color w:val="000000" w:themeColor="text1"/>
                <w:sz w:val="24"/>
                <w:szCs w:val="24"/>
              </w:rPr>
              <w:t>4939</w:t>
            </w:r>
          </w:p>
          <w:p w:rsidR="00F35289" w:rsidRPr="00425262" w:rsidRDefault="00F35289" w:rsidP="00606D5A">
            <w:pPr>
              <w:spacing w:after="0" w:line="240" w:lineRule="auto"/>
              <w:rPr>
                <w:rFonts w:ascii="Palatino Linotype" w:hAnsi="Palatino Linotype" w:cs="Arial"/>
                <w:bCs/>
                <w:color w:val="000000" w:themeColor="text1"/>
                <w:sz w:val="24"/>
                <w:szCs w:val="24"/>
              </w:rPr>
            </w:pPr>
          </w:p>
          <w:p w:rsidR="00F35289" w:rsidRPr="00425262" w:rsidRDefault="00F35289" w:rsidP="00606D5A">
            <w:pPr>
              <w:spacing w:after="0" w:line="240" w:lineRule="auto"/>
              <w:rPr>
                <w:rFonts w:ascii="Palatino Linotype" w:hAnsi="Palatino Linotype" w:cs="Arial"/>
                <w:bCs/>
                <w:color w:val="000000" w:themeColor="text1"/>
                <w:sz w:val="24"/>
                <w:szCs w:val="24"/>
              </w:rPr>
            </w:pPr>
          </w:p>
        </w:tc>
      </w:tr>
    </w:tbl>
    <w:p w:rsidR="00F35289" w:rsidRPr="00425262" w:rsidRDefault="00F35289" w:rsidP="00F35289">
      <w:pPr>
        <w:pStyle w:val="a3"/>
        <w:tabs>
          <w:tab w:val="left" w:pos="3828"/>
        </w:tabs>
        <w:spacing w:line="240" w:lineRule="auto"/>
        <w:rPr>
          <w:rFonts w:ascii="Palatino Linotype" w:hAnsi="Palatino Linotype" w:cs="Arial"/>
          <w:sz w:val="24"/>
          <w:szCs w:val="24"/>
          <w:u w:val="single"/>
        </w:rPr>
      </w:pPr>
    </w:p>
    <w:p w:rsidR="00F35289" w:rsidRPr="00425262" w:rsidRDefault="00F35289" w:rsidP="00F35289">
      <w:pPr>
        <w:pStyle w:val="a3"/>
        <w:tabs>
          <w:tab w:val="left" w:pos="3060"/>
        </w:tabs>
        <w:spacing w:line="240" w:lineRule="auto"/>
        <w:rPr>
          <w:rFonts w:ascii="Palatino Linotype" w:hAnsi="Palatino Linotype" w:cs="Arial"/>
          <w:sz w:val="24"/>
          <w:szCs w:val="24"/>
          <w:u w:val="single"/>
          <w:lang w:val="en-US"/>
        </w:rPr>
      </w:pPr>
    </w:p>
    <w:p w:rsidR="00F35289" w:rsidRDefault="00F35289" w:rsidP="00F35289">
      <w:pPr>
        <w:pStyle w:val="a3"/>
        <w:tabs>
          <w:tab w:val="left" w:pos="3060"/>
        </w:tabs>
        <w:spacing w:line="240" w:lineRule="auto"/>
        <w:rPr>
          <w:rFonts w:ascii="Palatino Linotype" w:hAnsi="Palatino Linotype" w:cs="Arial"/>
          <w:sz w:val="24"/>
          <w:szCs w:val="24"/>
          <w:u w:val="single"/>
        </w:rPr>
      </w:pPr>
    </w:p>
    <w:p w:rsidR="00F35289" w:rsidRPr="00425262" w:rsidRDefault="00E409E4" w:rsidP="00F35289">
      <w:pPr>
        <w:pStyle w:val="a3"/>
        <w:tabs>
          <w:tab w:val="left" w:pos="3060"/>
        </w:tabs>
        <w:spacing w:line="240" w:lineRule="auto"/>
        <w:rPr>
          <w:rFonts w:ascii="Palatino Linotype" w:hAnsi="Palatino Linotype" w:cs="Arial"/>
          <w:sz w:val="24"/>
          <w:szCs w:val="24"/>
          <w:u w:val="single"/>
        </w:rPr>
      </w:pPr>
      <w:r>
        <w:rPr>
          <w:rFonts w:ascii="Palatino Linotype" w:hAnsi="Palatino Linotype" w:cs="Arial"/>
          <w:sz w:val="24"/>
          <w:szCs w:val="24"/>
          <w:u w:val="single"/>
        </w:rPr>
        <w:t xml:space="preserve"> ΔΙΑΚΗΡΥΞΗ</w:t>
      </w:r>
      <w:r w:rsidR="008A4C82">
        <w:rPr>
          <w:rFonts w:ascii="Palatino Linotype" w:hAnsi="Palatino Linotype" w:cs="Arial"/>
          <w:sz w:val="24"/>
          <w:szCs w:val="24"/>
          <w:u w:val="single"/>
        </w:rPr>
        <w:t xml:space="preserve"> </w:t>
      </w:r>
    </w:p>
    <w:p w:rsidR="00F35289" w:rsidRPr="00425262" w:rsidRDefault="00F35289" w:rsidP="00F35289">
      <w:pPr>
        <w:pStyle w:val="a3"/>
        <w:tabs>
          <w:tab w:val="left" w:pos="3060"/>
        </w:tabs>
        <w:spacing w:line="240" w:lineRule="auto"/>
        <w:rPr>
          <w:rFonts w:ascii="Palatino Linotype" w:hAnsi="Palatino Linotype" w:cs="Arial"/>
          <w:sz w:val="24"/>
          <w:szCs w:val="24"/>
        </w:rPr>
      </w:pPr>
    </w:p>
    <w:p w:rsidR="00F35289" w:rsidRPr="00425262" w:rsidRDefault="00F35289" w:rsidP="00F35289">
      <w:pPr>
        <w:pStyle w:val="a3"/>
        <w:spacing w:line="240" w:lineRule="auto"/>
        <w:outlineLvl w:val="0"/>
        <w:rPr>
          <w:rFonts w:ascii="Palatino Linotype" w:hAnsi="Palatino Linotype" w:cs="Arial"/>
          <w:sz w:val="24"/>
          <w:szCs w:val="24"/>
          <w:u w:val="single"/>
        </w:rPr>
      </w:pPr>
      <w:r w:rsidRPr="00425262">
        <w:rPr>
          <w:rFonts w:ascii="Palatino Linotype" w:hAnsi="Palatino Linotype" w:cs="Arial"/>
          <w:sz w:val="24"/>
          <w:szCs w:val="24"/>
          <w:u w:val="single"/>
        </w:rPr>
        <w:t>Ο ΔΗΜΑΡΧΟΣ ΕΥΡΩΤΑ</w:t>
      </w:r>
    </w:p>
    <w:p w:rsidR="00F35289"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Έχοντας υπόψη : </w:t>
      </w:r>
    </w:p>
    <w:p w:rsidR="00F35289" w:rsidRPr="00425262" w:rsidRDefault="00F35289" w:rsidP="00F35289">
      <w:pPr>
        <w:spacing w:after="0" w:line="240" w:lineRule="auto"/>
        <w:jc w:val="both"/>
        <w:rPr>
          <w:rFonts w:ascii="Palatino Linotype" w:hAnsi="Palatino Linotype" w:cs="Arial"/>
          <w:sz w:val="24"/>
          <w:szCs w:val="24"/>
        </w:rPr>
      </w:pPr>
    </w:p>
    <w:p w:rsidR="00F35289" w:rsidRPr="00425262" w:rsidRDefault="00F35289" w:rsidP="00F35289">
      <w:pPr>
        <w:spacing w:after="0" w:line="240" w:lineRule="auto"/>
        <w:jc w:val="both"/>
        <w:rPr>
          <w:rFonts w:ascii="Palatino Linotype" w:hAnsi="Palatino Linotype" w:cs="Arial"/>
          <w:b/>
          <w:bCs/>
          <w:sz w:val="24"/>
          <w:szCs w:val="24"/>
        </w:rPr>
      </w:pPr>
      <w:r w:rsidRPr="00425262">
        <w:rPr>
          <w:rFonts w:ascii="Palatino Linotype" w:hAnsi="Palatino Linotype" w:cs="Arial"/>
          <w:sz w:val="24"/>
          <w:szCs w:val="24"/>
        </w:rPr>
        <w:t xml:space="preserve">1)την αριθμ. </w:t>
      </w:r>
      <w:r w:rsidRPr="00425262">
        <w:rPr>
          <w:rFonts w:ascii="Palatino Linotype" w:hAnsi="Palatino Linotype" w:cs="Arial"/>
          <w:b/>
          <w:bCs/>
          <w:sz w:val="24"/>
          <w:szCs w:val="24"/>
        </w:rPr>
        <w:t>ΚΥΑ 47458 ΕΞ 2020 (ΦΕΚ B' 1864/15.05.2020) όπως ισχύει με θέμα: 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υδάτινου στοιχείου θάλασσας, λιμνοθάλασσας, μεγάλων λιμνών και πλεύσιμων ποταμών, όπως ισχύει.</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2) το Π.Δ. 270/81, (ΦΕΚ Α΄77/30-03-81)</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3) το Δ.Κ.Κ (Ν.3463/06)</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4) τις διατάξεις του Ν.3852/2010(ΦΕΚ 87/07-06-2010 τεύχος Α)</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5) τις διατάξεις του Ν.2971/01 και ιδίως τα άρθρα 13, 15 και 16Α, όπως τροποποιήθηκαν από τα άρθρα 31, 35 και 37 του Ν.4607/19, αντίστοιχα και όπως ισχύουν</w:t>
      </w:r>
    </w:p>
    <w:p w:rsidR="00E409E4" w:rsidRPr="007E6AE4" w:rsidRDefault="00F35289" w:rsidP="00E409E4">
      <w:pPr>
        <w:spacing w:after="0" w:line="240" w:lineRule="auto"/>
        <w:jc w:val="both"/>
        <w:rPr>
          <w:rFonts w:ascii="Palatino Linotype" w:hAnsi="Palatino Linotype" w:cs="Tahoma"/>
        </w:rPr>
      </w:pPr>
      <w:r w:rsidRPr="007E6AE4">
        <w:rPr>
          <w:rFonts w:ascii="Palatino Linotype" w:hAnsi="Palatino Linotype" w:cs="Arial"/>
          <w:sz w:val="24"/>
          <w:szCs w:val="24"/>
        </w:rPr>
        <w:t xml:space="preserve">6)  </w:t>
      </w:r>
      <w:r w:rsidR="00E409E4" w:rsidRPr="007E6AE4">
        <w:rPr>
          <w:rFonts w:ascii="Palatino Linotype" w:hAnsi="Palatino Linotype" w:cs="Tahoma"/>
        </w:rPr>
        <w:t>το Ν</w:t>
      </w:r>
      <w:r w:rsidR="00BE5ED6" w:rsidRPr="007E6AE4">
        <w:rPr>
          <w:rFonts w:ascii="Palatino Linotype" w:hAnsi="Palatino Linotype" w:cs="Tahoma"/>
        </w:rPr>
        <w:t>. 4787/21 και   συγκεκριμένα  τα</w:t>
      </w:r>
      <w:r w:rsidR="00E409E4" w:rsidRPr="007E6AE4">
        <w:rPr>
          <w:rFonts w:ascii="Palatino Linotype" w:hAnsi="Palatino Linotype" w:cs="Tahoma"/>
        </w:rPr>
        <w:t xml:space="preserve"> άρθρ</w:t>
      </w:r>
      <w:r w:rsidR="00BE5ED6" w:rsidRPr="007E6AE4">
        <w:rPr>
          <w:rFonts w:ascii="Palatino Linotype" w:hAnsi="Palatino Linotype" w:cs="Tahoma"/>
        </w:rPr>
        <w:t>α 13 και</w:t>
      </w:r>
      <w:r w:rsidR="00E409E4" w:rsidRPr="007E6AE4">
        <w:rPr>
          <w:rFonts w:ascii="Palatino Linotype" w:hAnsi="Palatino Linotype" w:cs="Tahoma"/>
        </w:rPr>
        <w:t xml:space="preserve"> 14 για  Παραχώρηση  απλής  χρήσης  -Τροποποίηση  της  παρ. 5. Α)  του άρθρου  13  του Ν. 2971/2001</w:t>
      </w:r>
    </w:p>
    <w:p w:rsidR="00CF409C" w:rsidRDefault="00E409E4" w:rsidP="00F35289">
      <w:pPr>
        <w:spacing w:after="0" w:line="240" w:lineRule="auto"/>
        <w:jc w:val="both"/>
        <w:rPr>
          <w:rFonts w:ascii="Palatino Linotype" w:hAnsi="Palatino Linotype" w:cs="Arial"/>
          <w:sz w:val="24"/>
          <w:szCs w:val="24"/>
        </w:rPr>
      </w:pPr>
      <w:r>
        <w:rPr>
          <w:rFonts w:ascii="Palatino Linotype" w:hAnsi="Palatino Linotype" w:cs="Arial"/>
          <w:sz w:val="24"/>
          <w:szCs w:val="24"/>
        </w:rPr>
        <w:t>7</w:t>
      </w:r>
      <w:r w:rsidR="00F35289" w:rsidRPr="00425262">
        <w:rPr>
          <w:rFonts w:ascii="Palatino Linotype" w:hAnsi="Palatino Linotype" w:cs="Arial"/>
          <w:sz w:val="24"/>
          <w:szCs w:val="24"/>
        </w:rPr>
        <w:t>) την  αριθ.</w:t>
      </w:r>
      <w:r>
        <w:rPr>
          <w:rFonts w:ascii="Palatino Linotype" w:hAnsi="Palatino Linotype" w:cs="Arial"/>
          <w:sz w:val="24"/>
          <w:szCs w:val="24"/>
        </w:rPr>
        <w:t xml:space="preserve"> 22</w:t>
      </w:r>
      <w:r w:rsidR="00F35289" w:rsidRPr="00425262">
        <w:rPr>
          <w:rFonts w:ascii="Palatino Linotype" w:hAnsi="Palatino Linotype" w:cs="Arial"/>
          <w:sz w:val="24"/>
          <w:szCs w:val="24"/>
        </w:rPr>
        <w:t>/202</w:t>
      </w:r>
      <w:r>
        <w:rPr>
          <w:rFonts w:ascii="Palatino Linotype" w:hAnsi="Palatino Linotype" w:cs="Arial"/>
          <w:sz w:val="24"/>
          <w:szCs w:val="24"/>
        </w:rPr>
        <w:t>1</w:t>
      </w:r>
      <w:r w:rsidR="00F35289" w:rsidRPr="00425262">
        <w:rPr>
          <w:rFonts w:ascii="Palatino Linotype" w:hAnsi="Palatino Linotype" w:cs="Arial"/>
          <w:sz w:val="24"/>
          <w:szCs w:val="24"/>
        </w:rPr>
        <w:t xml:space="preserve"> </w:t>
      </w:r>
      <w:r w:rsidR="00E01BB1">
        <w:rPr>
          <w:rFonts w:ascii="Palatino Linotype" w:hAnsi="Palatino Linotype" w:cs="Arial"/>
          <w:sz w:val="24"/>
          <w:szCs w:val="24"/>
        </w:rPr>
        <w:t xml:space="preserve">(σε ορθή επανάληψη) </w:t>
      </w:r>
      <w:r w:rsidR="00F35289" w:rsidRPr="00425262">
        <w:rPr>
          <w:rFonts w:ascii="Palatino Linotype" w:hAnsi="Palatino Linotype" w:cs="Arial"/>
          <w:sz w:val="24"/>
          <w:szCs w:val="24"/>
        </w:rPr>
        <w:t xml:space="preserve">απόφαση του Δημοτικού Συμβουλίου με την οποία εγκρίθηκε η διενέργεια πλειοδοτικής δημοπρασίας για την παραχώρηση των χώρων αιγιαλού </w:t>
      </w:r>
      <w:r w:rsidR="00CF409C">
        <w:rPr>
          <w:rFonts w:ascii="Palatino Linotype" w:hAnsi="Palatino Linotype" w:cs="Arial"/>
          <w:sz w:val="24"/>
          <w:szCs w:val="24"/>
        </w:rPr>
        <w:t>–</w:t>
      </w:r>
      <w:r w:rsidR="00F35289" w:rsidRPr="00425262">
        <w:rPr>
          <w:rFonts w:ascii="Palatino Linotype" w:hAnsi="Palatino Linotype" w:cs="Arial"/>
          <w:sz w:val="24"/>
          <w:szCs w:val="24"/>
        </w:rPr>
        <w:t xml:space="preserve"> παραλίας</w:t>
      </w:r>
      <w:r w:rsidR="00CF409C">
        <w:rPr>
          <w:rFonts w:ascii="Palatino Linotype" w:hAnsi="Palatino Linotype" w:cs="Arial"/>
          <w:sz w:val="24"/>
          <w:szCs w:val="24"/>
        </w:rPr>
        <w:t>.</w:t>
      </w:r>
      <w:r w:rsidR="00F35289" w:rsidRPr="00425262">
        <w:rPr>
          <w:rFonts w:ascii="Palatino Linotype" w:hAnsi="Palatino Linotype" w:cs="Arial"/>
          <w:sz w:val="24"/>
          <w:szCs w:val="24"/>
        </w:rPr>
        <w:t xml:space="preserve"> </w:t>
      </w:r>
    </w:p>
    <w:p w:rsidR="00F35289" w:rsidRPr="00425262" w:rsidRDefault="00CF409C" w:rsidP="00F35289">
      <w:pPr>
        <w:spacing w:after="0" w:line="240" w:lineRule="auto"/>
        <w:jc w:val="both"/>
        <w:rPr>
          <w:rFonts w:ascii="Palatino Linotype" w:hAnsi="Palatino Linotype" w:cs="Arial"/>
          <w:sz w:val="24"/>
          <w:szCs w:val="24"/>
        </w:rPr>
      </w:pPr>
      <w:r>
        <w:rPr>
          <w:rFonts w:ascii="Palatino Linotype" w:hAnsi="Palatino Linotype" w:cs="Arial"/>
          <w:sz w:val="24"/>
          <w:szCs w:val="24"/>
        </w:rPr>
        <w:t>8</w:t>
      </w:r>
      <w:r w:rsidR="00F35289" w:rsidRPr="00425262">
        <w:rPr>
          <w:rFonts w:ascii="Palatino Linotype" w:hAnsi="Palatino Linotype" w:cs="Arial"/>
          <w:sz w:val="24"/>
          <w:szCs w:val="24"/>
        </w:rPr>
        <w:t>) την αριθμ.</w:t>
      </w:r>
      <w:r>
        <w:rPr>
          <w:rFonts w:ascii="Palatino Linotype" w:hAnsi="Palatino Linotype" w:cs="Arial"/>
          <w:sz w:val="24"/>
          <w:szCs w:val="24"/>
        </w:rPr>
        <w:t xml:space="preserve"> 72</w:t>
      </w:r>
      <w:r w:rsidR="00F35289" w:rsidRPr="00425262">
        <w:rPr>
          <w:rFonts w:ascii="Palatino Linotype" w:hAnsi="Palatino Linotype" w:cs="Arial"/>
          <w:sz w:val="24"/>
          <w:szCs w:val="24"/>
        </w:rPr>
        <w:t>/202</w:t>
      </w:r>
      <w:r w:rsidR="00E409E4">
        <w:rPr>
          <w:rFonts w:ascii="Palatino Linotype" w:hAnsi="Palatino Linotype" w:cs="Arial"/>
          <w:sz w:val="24"/>
          <w:szCs w:val="24"/>
        </w:rPr>
        <w:t>1</w:t>
      </w:r>
      <w:r w:rsidR="00F35289" w:rsidRPr="00425262">
        <w:rPr>
          <w:rFonts w:ascii="Palatino Linotype" w:hAnsi="Palatino Linotype" w:cs="Arial"/>
          <w:sz w:val="24"/>
          <w:szCs w:val="24"/>
        </w:rPr>
        <w:t xml:space="preserve"> απόφαση της Οικονομικής Επιτροπής με την οποία καθορίστηκαν οι όροι της δημοπρασίας </w:t>
      </w:r>
    </w:p>
    <w:p w:rsidR="00DE0E56" w:rsidRDefault="00DE0E56" w:rsidP="00F35289">
      <w:pPr>
        <w:spacing w:after="0" w:line="240" w:lineRule="auto"/>
        <w:jc w:val="center"/>
        <w:outlineLvl w:val="0"/>
        <w:rPr>
          <w:rFonts w:ascii="Palatino Linotype" w:hAnsi="Palatino Linotype" w:cs="Arial"/>
          <w:b/>
          <w:bCs/>
          <w:sz w:val="24"/>
          <w:szCs w:val="24"/>
          <w:u w:val="single"/>
        </w:rPr>
      </w:pPr>
    </w:p>
    <w:p w:rsidR="00F35289" w:rsidRPr="00425262" w:rsidRDefault="00F35289" w:rsidP="00F35289">
      <w:pPr>
        <w:spacing w:after="0" w:line="240" w:lineRule="auto"/>
        <w:jc w:val="center"/>
        <w:outlineLvl w:val="0"/>
        <w:rPr>
          <w:rFonts w:ascii="Palatino Linotype" w:hAnsi="Palatino Linotype" w:cs="Arial"/>
          <w:b/>
          <w:bCs/>
          <w:sz w:val="24"/>
          <w:szCs w:val="24"/>
          <w:u w:val="single"/>
        </w:rPr>
      </w:pPr>
      <w:r w:rsidRPr="00425262">
        <w:rPr>
          <w:rFonts w:ascii="Palatino Linotype" w:hAnsi="Palatino Linotype" w:cs="Arial"/>
          <w:b/>
          <w:bCs/>
          <w:sz w:val="24"/>
          <w:szCs w:val="24"/>
          <w:u w:val="single"/>
        </w:rPr>
        <w:t>ΠΡΟΚΗΡΥΣΣΕΙ</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Δημοπρασία απλή πλειοδοτική</w:t>
      </w:r>
      <w:r w:rsidRPr="00425262">
        <w:rPr>
          <w:rFonts w:ascii="Palatino Linotype" w:hAnsi="Palatino Linotype" w:cs="Arial"/>
          <w:b/>
          <w:bCs/>
          <w:sz w:val="24"/>
          <w:szCs w:val="24"/>
        </w:rPr>
        <w:t>,</w:t>
      </w:r>
      <w:r>
        <w:rPr>
          <w:rFonts w:ascii="Palatino Linotype" w:hAnsi="Palatino Linotype" w:cs="Arial"/>
          <w:b/>
          <w:bCs/>
          <w:sz w:val="24"/>
          <w:szCs w:val="24"/>
        </w:rPr>
        <w:t xml:space="preserve"> </w:t>
      </w:r>
      <w:r w:rsidRPr="00425262">
        <w:rPr>
          <w:rFonts w:ascii="Palatino Linotype" w:hAnsi="Palatino Linotype" w:cs="Arial"/>
          <w:sz w:val="24"/>
          <w:szCs w:val="24"/>
        </w:rPr>
        <w:t>φανερή και προφορική, για την παραχώρηση του δικαιώματος  απλής χρήσης α</w:t>
      </w:r>
      <w:r>
        <w:rPr>
          <w:rFonts w:ascii="Palatino Linotype" w:hAnsi="Palatino Linotype" w:cs="Arial"/>
          <w:sz w:val="24"/>
          <w:szCs w:val="24"/>
        </w:rPr>
        <w:t>ιγιαλού και παραλίας σε τρίτους</w:t>
      </w:r>
      <w:r w:rsidRPr="00425262">
        <w:rPr>
          <w:rFonts w:ascii="Palatino Linotype" w:hAnsi="Palatino Linotype" w:cs="Arial"/>
          <w:sz w:val="24"/>
          <w:szCs w:val="24"/>
        </w:rPr>
        <w:t xml:space="preserve">, </w:t>
      </w:r>
      <w:r>
        <w:rPr>
          <w:rFonts w:ascii="Palatino Linotype" w:hAnsi="Palatino Linotype" w:cs="Arial"/>
          <w:sz w:val="24"/>
          <w:szCs w:val="24"/>
        </w:rPr>
        <w:t>με σύναψη παραχώρησης</w:t>
      </w:r>
      <w:r w:rsidRPr="00425262">
        <w:rPr>
          <w:rFonts w:ascii="Palatino Linotype" w:hAnsi="Palatino Linotype" w:cs="Arial"/>
          <w:sz w:val="24"/>
          <w:szCs w:val="24"/>
        </w:rPr>
        <w:t xml:space="preserve"> έναντι ανταλλάγματος, που περιγράφεται παρακάτω και καλεί τους ενδιαφερόμενους να εκδηλώσουν ενδιαφέρον.</w:t>
      </w:r>
    </w:p>
    <w:p w:rsidR="00F35289" w:rsidRDefault="00F35289" w:rsidP="00F35289">
      <w:pPr>
        <w:spacing w:after="0" w:line="240" w:lineRule="auto"/>
        <w:jc w:val="both"/>
        <w:rPr>
          <w:rFonts w:ascii="Palatino Linotype" w:hAnsi="Palatino Linotype" w:cs="Arial"/>
          <w:b/>
          <w:bCs/>
          <w:sz w:val="24"/>
          <w:szCs w:val="24"/>
          <w:u w:val="single"/>
        </w:rPr>
      </w:pPr>
    </w:p>
    <w:p w:rsidR="00F35289" w:rsidRDefault="00F35289" w:rsidP="00F3528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lastRenderedPageBreak/>
        <w:t>ΑΡΘΡΟ 1 : Περιγραφή των χώρων</w:t>
      </w:r>
    </w:p>
    <w:p w:rsidR="00F35289" w:rsidRPr="009A0B0E" w:rsidRDefault="00F35289" w:rsidP="00F35289">
      <w:pPr>
        <w:spacing w:after="0" w:line="240" w:lineRule="auto"/>
        <w:jc w:val="both"/>
        <w:rPr>
          <w:rFonts w:ascii="Palatino Linotype" w:hAnsi="Palatino Linotype" w:cs="Arial"/>
          <w:b/>
          <w:bCs/>
          <w:sz w:val="24"/>
          <w:szCs w:val="24"/>
        </w:rPr>
      </w:pPr>
      <w:r w:rsidRPr="009A0B0E">
        <w:rPr>
          <w:rFonts w:ascii="Palatino Linotype" w:hAnsi="Palatino Linotype" w:cs="Arial"/>
          <w:b/>
          <w:bCs/>
          <w:sz w:val="24"/>
          <w:szCs w:val="24"/>
        </w:rPr>
        <w:t>1) Περιγραφή χώρων παραχώρησης του δικαιώματος απλής χρήσης αιγιαλού, παραλίας προς τρίτους, με σύναψη σύμβασης παραχώρησης, έναντι ανταλλάγματος</w:t>
      </w:r>
    </w:p>
    <w:p w:rsidR="00F35289"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Οι χώροι παραχώρησης, του δικαιώματος απλής χρήσης αιγιαλού, παραλίας προς τρίτους, με σύναψη σύμβασης παραχώρησης, έναντι ανταλλάγματος, σύμφωνα με τα οριζόμενα στο Ν. 2971/01 και την ΚΥΑ 47458 ΕΞ 2020/15.05.2020 (ΦΕΚ 1864/15.05.2020 τεύχος Β’), ορίζονται ως εξής:</w:t>
      </w:r>
    </w:p>
    <w:p w:rsidR="00F35289" w:rsidRDefault="00F35289" w:rsidP="00F35289">
      <w:pPr>
        <w:spacing w:after="0" w:line="240" w:lineRule="auto"/>
        <w:jc w:val="both"/>
        <w:rPr>
          <w:rFonts w:ascii="Palatino Linotype" w:hAnsi="Palatino Linotype" w:cs="Arial"/>
          <w:sz w:val="24"/>
          <w:szCs w:val="24"/>
        </w:rPr>
      </w:pPr>
    </w:p>
    <w:tbl>
      <w:tblPr>
        <w:tblpPr w:leftFromText="180" w:rightFromText="180" w:vertAnchor="text" w:horzAnchor="margin" w:tblpX="-459" w:tblpY="81"/>
        <w:tblW w:w="9890" w:type="dxa"/>
        <w:tblLayout w:type="fixed"/>
        <w:tblLook w:val="00A0"/>
      </w:tblPr>
      <w:tblGrid>
        <w:gridCol w:w="2112"/>
        <w:gridCol w:w="2107"/>
        <w:gridCol w:w="1387"/>
        <w:gridCol w:w="2440"/>
        <w:gridCol w:w="1844"/>
      </w:tblGrid>
      <w:tr w:rsidR="000E45AC" w:rsidRPr="00425262" w:rsidTr="000C3A8B">
        <w:tc>
          <w:tcPr>
            <w:tcW w:w="2112" w:type="dxa"/>
            <w:tcBorders>
              <w:top w:val="single" w:sz="4" w:space="0" w:color="000000"/>
              <w:left w:val="single" w:sz="4" w:space="0" w:color="000000"/>
              <w:bottom w:val="single" w:sz="4" w:space="0" w:color="000000"/>
              <w:right w:val="nil"/>
            </w:tcBorders>
          </w:tcPr>
          <w:p w:rsidR="000E45AC" w:rsidRPr="00425262" w:rsidRDefault="000E45AC" w:rsidP="000C3A8B">
            <w:pPr>
              <w:autoSpaceDE w:val="0"/>
              <w:spacing w:after="0" w:line="240" w:lineRule="auto"/>
              <w:jc w:val="both"/>
              <w:rPr>
                <w:rFonts w:ascii="Palatino Linotype" w:hAnsi="Palatino Linotype" w:cs="Arial"/>
                <w:b/>
                <w:bCs/>
                <w:sz w:val="24"/>
                <w:szCs w:val="24"/>
                <w:shd w:val="clear" w:color="auto" w:fill="FFFF00"/>
              </w:rPr>
            </w:pPr>
            <w:r w:rsidRPr="00425262">
              <w:rPr>
                <w:rFonts w:ascii="Palatino Linotype" w:hAnsi="Palatino Linotype" w:cs="Arial"/>
                <w:b/>
                <w:bCs/>
                <w:sz w:val="24"/>
                <w:szCs w:val="24"/>
              </w:rPr>
              <w:t xml:space="preserve">Θέση </w:t>
            </w:r>
          </w:p>
        </w:tc>
        <w:tc>
          <w:tcPr>
            <w:tcW w:w="2107" w:type="dxa"/>
            <w:tcBorders>
              <w:top w:val="single" w:sz="4" w:space="0" w:color="000000"/>
              <w:left w:val="single" w:sz="4" w:space="0" w:color="000000"/>
              <w:bottom w:val="single" w:sz="4" w:space="0" w:color="000000"/>
              <w:right w:val="nil"/>
            </w:tcBorders>
          </w:tcPr>
          <w:p w:rsidR="000E45AC" w:rsidRPr="00425262" w:rsidRDefault="000E45AC" w:rsidP="000C3A8B">
            <w:pPr>
              <w:autoSpaceDE w:val="0"/>
              <w:spacing w:after="0" w:line="240" w:lineRule="auto"/>
              <w:jc w:val="both"/>
              <w:rPr>
                <w:rFonts w:ascii="Palatino Linotype" w:hAnsi="Palatino Linotype" w:cs="Arial"/>
                <w:b/>
                <w:bCs/>
                <w:sz w:val="24"/>
                <w:szCs w:val="24"/>
              </w:rPr>
            </w:pPr>
            <w:r w:rsidRPr="00425262">
              <w:rPr>
                <w:rFonts w:ascii="Palatino Linotype" w:hAnsi="Palatino Linotype" w:cs="Arial"/>
                <w:b/>
                <w:bCs/>
                <w:sz w:val="24"/>
                <w:szCs w:val="24"/>
              </w:rPr>
              <w:t xml:space="preserve">Συντεταγμένες κορυφών πολυγώνου της έκτασης(ΕΓΣΑ 87) </w:t>
            </w:r>
          </w:p>
        </w:tc>
        <w:tc>
          <w:tcPr>
            <w:tcW w:w="1387" w:type="dxa"/>
            <w:tcBorders>
              <w:top w:val="single" w:sz="4" w:space="0" w:color="000000"/>
              <w:left w:val="single" w:sz="4" w:space="0" w:color="000000"/>
              <w:bottom w:val="single" w:sz="4" w:space="0" w:color="000000"/>
              <w:right w:val="single" w:sz="4" w:space="0" w:color="000000"/>
            </w:tcBorders>
          </w:tcPr>
          <w:p w:rsidR="000E45AC" w:rsidRPr="00425262" w:rsidRDefault="000E45AC" w:rsidP="000C3A8B">
            <w:pPr>
              <w:autoSpaceDE w:val="0"/>
              <w:spacing w:after="0" w:line="240" w:lineRule="auto"/>
              <w:jc w:val="both"/>
              <w:rPr>
                <w:rFonts w:ascii="Palatino Linotype" w:hAnsi="Palatino Linotype" w:cs="Arial"/>
                <w:b/>
                <w:bCs/>
                <w:sz w:val="24"/>
                <w:szCs w:val="24"/>
              </w:rPr>
            </w:pPr>
            <w:r w:rsidRPr="00425262">
              <w:rPr>
                <w:rFonts w:ascii="Palatino Linotype" w:hAnsi="Palatino Linotype" w:cs="Arial"/>
                <w:b/>
                <w:bCs/>
                <w:sz w:val="24"/>
                <w:szCs w:val="24"/>
              </w:rPr>
              <w:t>Εμβαδόν επιφάνειας</w:t>
            </w:r>
          </w:p>
          <w:p w:rsidR="000E45AC" w:rsidRPr="00425262" w:rsidRDefault="000E45AC" w:rsidP="000C3A8B">
            <w:pPr>
              <w:autoSpaceDE w:val="0"/>
              <w:spacing w:after="0" w:line="240" w:lineRule="auto"/>
              <w:jc w:val="both"/>
              <w:rPr>
                <w:rFonts w:ascii="Palatino Linotype" w:hAnsi="Palatino Linotype" w:cs="Arial"/>
                <w:b/>
                <w:bCs/>
                <w:sz w:val="24"/>
                <w:szCs w:val="24"/>
              </w:rPr>
            </w:pPr>
            <w:r w:rsidRPr="00425262">
              <w:rPr>
                <w:rFonts w:ascii="Palatino Linotype" w:hAnsi="Palatino Linotype" w:cs="Arial"/>
                <w:b/>
                <w:bCs/>
                <w:sz w:val="24"/>
                <w:szCs w:val="24"/>
              </w:rPr>
              <w:t>(τ.μ.)</w:t>
            </w:r>
          </w:p>
        </w:tc>
        <w:tc>
          <w:tcPr>
            <w:tcW w:w="2440" w:type="dxa"/>
            <w:tcBorders>
              <w:top w:val="single" w:sz="4" w:space="0" w:color="000000"/>
              <w:left w:val="single" w:sz="4" w:space="0" w:color="000000"/>
              <w:bottom w:val="single" w:sz="4" w:space="0" w:color="000000"/>
              <w:right w:val="single" w:sz="4" w:space="0" w:color="000000"/>
            </w:tcBorders>
          </w:tcPr>
          <w:p w:rsidR="000E45AC" w:rsidRPr="00425262" w:rsidRDefault="000E45AC" w:rsidP="000C3A8B">
            <w:pPr>
              <w:autoSpaceDE w:val="0"/>
              <w:spacing w:after="0" w:line="240" w:lineRule="auto"/>
              <w:rPr>
                <w:rFonts w:ascii="Palatino Linotype" w:hAnsi="Palatino Linotype" w:cs="Arial"/>
                <w:b/>
                <w:bCs/>
                <w:sz w:val="24"/>
                <w:szCs w:val="24"/>
                <w:shd w:val="clear" w:color="auto" w:fill="00FF00"/>
              </w:rPr>
            </w:pPr>
            <w:r w:rsidRPr="00425262">
              <w:rPr>
                <w:rFonts w:ascii="Palatino Linotype" w:hAnsi="Palatino Linotype" w:cs="Arial"/>
                <w:b/>
                <w:bCs/>
                <w:sz w:val="24"/>
                <w:szCs w:val="24"/>
              </w:rPr>
              <w:t>Χρήση</w:t>
            </w:r>
          </w:p>
          <w:p w:rsidR="000E45AC" w:rsidRPr="00425262" w:rsidRDefault="000E45AC" w:rsidP="000C3A8B">
            <w:pPr>
              <w:autoSpaceDE w:val="0"/>
              <w:spacing w:after="0" w:line="240" w:lineRule="auto"/>
              <w:jc w:val="both"/>
              <w:rPr>
                <w:rFonts w:ascii="Palatino Linotype" w:hAnsi="Palatino Linotype" w:cs="Arial"/>
                <w:b/>
                <w:bCs/>
                <w:sz w:val="24"/>
                <w:szCs w:val="24"/>
              </w:rPr>
            </w:pPr>
            <w:r w:rsidRPr="00425262">
              <w:rPr>
                <w:rFonts w:ascii="Palatino Linotype" w:hAnsi="Palatino Linotype" w:cs="Arial"/>
                <w:b/>
                <w:bCs/>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0E45AC" w:rsidRPr="00425262" w:rsidRDefault="000E45AC" w:rsidP="000C3A8B">
            <w:pPr>
              <w:spacing w:after="0" w:line="240" w:lineRule="auto"/>
              <w:jc w:val="both"/>
              <w:rPr>
                <w:rFonts w:ascii="Palatino Linotype" w:hAnsi="Palatino Linotype" w:cs="Arial"/>
                <w:b/>
                <w:sz w:val="24"/>
                <w:szCs w:val="24"/>
              </w:rPr>
            </w:pPr>
            <w:r w:rsidRPr="00425262">
              <w:rPr>
                <w:rFonts w:ascii="Palatino Linotype" w:hAnsi="Palatino Linotype" w:cs="Arial"/>
                <w:b/>
                <w:sz w:val="24"/>
                <w:szCs w:val="24"/>
              </w:rPr>
              <w:t>Στοιχεία προστατευόμενης περιοχής</w:t>
            </w:r>
          </w:p>
          <w:p w:rsidR="000E45AC" w:rsidRPr="00425262" w:rsidRDefault="000E45AC" w:rsidP="000C3A8B">
            <w:pPr>
              <w:spacing w:after="0" w:line="240" w:lineRule="auto"/>
              <w:jc w:val="both"/>
              <w:rPr>
                <w:rFonts w:ascii="Palatino Linotype" w:hAnsi="Palatino Linotype" w:cs="Arial"/>
                <w:sz w:val="24"/>
                <w:szCs w:val="24"/>
              </w:rPr>
            </w:pPr>
            <w:r w:rsidRPr="00425262">
              <w:rPr>
                <w:rFonts w:ascii="Palatino Linotype" w:hAnsi="Palatino Linotype" w:cs="Arial"/>
                <w:b/>
                <w:sz w:val="24"/>
                <w:szCs w:val="24"/>
              </w:rPr>
              <w:t xml:space="preserve"> </w:t>
            </w:r>
          </w:p>
        </w:tc>
      </w:tr>
      <w:tr w:rsidR="000E45AC" w:rsidRPr="00425262" w:rsidTr="000C3A8B">
        <w:tc>
          <w:tcPr>
            <w:tcW w:w="2112" w:type="dxa"/>
            <w:tcBorders>
              <w:top w:val="single" w:sz="4" w:space="0" w:color="000000"/>
              <w:left w:val="single" w:sz="4" w:space="0" w:color="000000"/>
              <w:bottom w:val="single" w:sz="4" w:space="0" w:color="000000"/>
              <w:right w:val="nil"/>
            </w:tcBorders>
          </w:tcPr>
          <w:p w:rsidR="000E45AC" w:rsidRPr="00425262" w:rsidRDefault="000E45AC" w:rsidP="000C3A8B">
            <w:pPr>
              <w:autoSpaceDE w:val="0"/>
              <w:snapToGrid w:val="0"/>
              <w:spacing w:after="0" w:line="240" w:lineRule="auto"/>
              <w:rPr>
                <w:rFonts w:ascii="Palatino Linotype" w:hAnsi="Palatino Linotype" w:cs="Arial"/>
                <w:sz w:val="24"/>
                <w:szCs w:val="24"/>
              </w:rPr>
            </w:pPr>
            <w:r w:rsidRPr="00425262">
              <w:rPr>
                <w:rFonts w:ascii="Palatino Linotype" w:hAnsi="Palatino Linotype" w:cs="Arial"/>
                <w:b/>
                <w:sz w:val="24"/>
                <w:szCs w:val="24"/>
              </w:rPr>
              <w:t xml:space="preserve">Κ3 </w:t>
            </w:r>
            <w:r w:rsidRPr="00425262">
              <w:rPr>
                <w:rFonts w:ascii="Palatino Linotype" w:hAnsi="Palatino Linotype" w:cs="Arial"/>
                <w:sz w:val="24"/>
                <w:szCs w:val="24"/>
              </w:rPr>
              <w:t xml:space="preserve"> </w:t>
            </w:r>
          </w:p>
          <w:p w:rsidR="000E45AC" w:rsidRPr="00425262" w:rsidRDefault="000E45AC" w:rsidP="000C3A8B">
            <w:pPr>
              <w:autoSpaceDE w:val="0"/>
              <w:snapToGrid w:val="0"/>
              <w:spacing w:after="0" w:line="240" w:lineRule="auto"/>
              <w:rPr>
                <w:rFonts w:ascii="Palatino Linotype" w:hAnsi="Palatino Linotype" w:cs="Arial"/>
                <w:b/>
                <w:color w:val="3366FF"/>
                <w:sz w:val="24"/>
                <w:szCs w:val="24"/>
                <w:lang w:eastAsia="zh-CN"/>
              </w:rPr>
            </w:pPr>
            <w:r w:rsidRPr="00425262">
              <w:rPr>
                <w:rFonts w:ascii="Palatino Linotype" w:hAnsi="Palatino Linotype" w:cs="Arial"/>
                <w:b/>
                <w:sz w:val="24"/>
                <w:szCs w:val="24"/>
              </w:rPr>
              <w:t>ΑΣΤΕΡΙ</w:t>
            </w:r>
          </w:p>
          <w:p w:rsidR="000E45AC" w:rsidRPr="00425262" w:rsidRDefault="000E45AC" w:rsidP="000C3A8B">
            <w:pPr>
              <w:autoSpaceDE w:val="0"/>
              <w:snapToGrid w:val="0"/>
              <w:spacing w:after="0" w:line="240" w:lineRule="auto"/>
              <w:rPr>
                <w:rFonts w:ascii="Palatino Linotype" w:hAnsi="Palatino Linotype" w:cs="Arial"/>
                <w:sz w:val="24"/>
                <w:szCs w:val="24"/>
              </w:rPr>
            </w:pPr>
            <w:r w:rsidRPr="00425262">
              <w:rPr>
                <w:rFonts w:ascii="Palatino Linotype" w:hAnsi="Palatino Linotype" w:cs="Arial"/>
                <w:sz w:val="24"/>
                <w:szCs w:val="24"/>
              </w:rPr>
              <w:t>Τ.Κ. ΑΣΤΕΡΙΟΥ, Δ.Ε. ΕΛΟΥΣ</w:t>
            </w:r>
          </w:p>
          <w:p w:rsidR="000E45AC" w:rsidRPr="00425262" w:rsidRDefault="000E45AC" w:rsidP="000C3A8B">
            <w:pPr>
              <w:autoSpaceDE w:val="0"/>
              <w:snapToGrid w:val="0"/>
              <w:spacing w:after="0" w:line="240" w:lineRule="auto"/>
              <w:rPr>
                <w:rFonts w:ascii="Palatino Linotype" w:hAnsi="Palatino Linotype" w:cs="Arial"/>
                <w:sz w:val="24"/>
                <w:szCs w:val="24"/>
              </w:rPr>
            </w:pPr>
          </w:p>
          <w:p w:rsidR="000E45AC" w:rsidRPr="00425262" w:rsidRDefault="000E45AC" w:rsidP="000C3A8B">
            <w:pPr>
              <w:autoSpaceDE w:val="0"/>
              <w:autoSpaceDN w:val="0"/>
              <w:adjustRightInd w:val="0"/>
              <w:spacing w:after="0" w:line="240" w:lineRule="auto"/>
              <w:rPr>
                <w:rFonts w:ascii="Palatino Linotype" w:hAnsi="Palatino Linotype" w:cs="Arial"/>
                <w:sz w:val="24"/>
                <w:szCs w:val="24"/>
              </w:rPr>
            </w:pPr>
          </w:p>
        </w:tc>
        <w:tc>
          <w:tcPr>
            <w:tcW w:w="2107" w:type="dxa"/>
            <w:tcBorders>
              <w:top w:val="single" w:sz="4" w:space="0" w:color="000000"/>
              <w:left w:val="single" w:sz="4" w:space="0" w:color="000000"/>
              <w:bottom w:val="single" w:sz="4" w:space="0" w:color="000000"/>
              <w:right w:val="nil"/>
            </w:tcBorders>
          </w:tcPr>
          <w:p w:rsidR="000E45AC" w:rsidRPr="00425262" w:rsidRDefault="000E45AC" w:rsidP="000C3A8B">
            <w:pPr>
              <w:autoSpaceDE w:val="0"/>
              <w:snapToGrid w:val="0"/>
              <w:spacing w:after="0" w:line="240" w:lineRule="auto"/>
              <w:jc w:val="both"/>
              <w:rPr>
                <w:rFonts w:ascii="Palatino Linotype" w:hAnsi="Palatino Linotype" w:cs="Arial"/>
                <w:sz w:val="24"/>
                <w:szCs w:val="24"/>
              </w:rPr>
            </w:pP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Χ: 386415.50</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Υ: 4073728.15</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Χ: 386445.50</w:t>
            </w: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Υ: 4073728.15</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Χ: 386445.50</w:t>
            </w: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Υ: 4073738.15</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Χ: 386415.50</w:t>
            </w: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Υ: 4073738.15</w:t>
            </w: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0E45AC" w:rsidRPr="00425262" w:rsidRDefault="000E45AC" w:rsidP="000C3A8B">
            <w:pPr>
              <w:autoSpaceDE w:val="0"/>
              <w:snapToGrid w:val="0"/>
              <w:spacing w:after="0" w:line="240" w:lineRule="auto"/>
              <w:jc w:val="center"/>
              <w:rPr>
                <w:rFonts w:ascii="Palatino Linotype" w:hAnsi="Palatino Linotype" w:cs="Arial"/>
                <w:sz w:val="24"/>
                <w:szCs w:val="24"/>
              </w:rPr>
            </w:pPr>
            <w:r w:rsidRPr="00425262">
              <w:rPr>
                <w:rFonts w:ascii="Palatino Linotype" w:hAnsi="Palatino Linotype" w:cs="Arial"/>
                <w:sz w:val="24"/>
                <w:szCs w:val="24"/>
              </w:rPr>
              <w:t>300,00</w:t>
            </w:r>
          </w:p>
        </w:tc>
        <w:tc>
          <w:tcPr>
            <w:tcW w:w="2440" w:type="dxa"/>
            <w:tcBorders>
              <w:top w:val="single" w:sz="4" w:space="0" w:color="000000"/>
              <w:left w:val="single" w:sz="4" w:space="0" w:color="000000"/>
              <w:bottom w:val="single" w:sz="4" w:space="0" w:color="000000"/>
              <w:right w:val="single" w:sz="4" w:space="0" w:color="000000"/>
            </w:tcBorders>
          </w:tcPr>
          <w:p w:rsidR="000E45AC" w:rsidRPr="00425262" w:rsidRDefault="000E45AC" w:rsidP="000C3A8B">
            <w:pPr>
              <w:autoSpaceDE w:val="0"/>
              <w:snapToGrid w:val="0"/>
              <w:spacing w:after="0" w:line="240" w:lineRule="auto"/>
              <w:rPr>
                <w:rFonts w:ascii="Palatino Linotype" w:hAnsi="Palatino Linotype" w:cs="Arial"/>
                <w:sz w:val="24"/>
                <w:szCs w:val="24"/>
              </w:rPr>
            </w:pPr>
            <w:r w:rsidRPr="00425262">
              <w:rPr>
                <w:rFonts w:ascii="Palatino Linotype" w:hAnsi="Palatino Linotype" w:cs="Arial"/>
                <w:sz w:val="24"/>
                <w:szCs w:val="24"/>
              </w:rPr>
              <w:t xml:space="preserve">1. Τοποθέτηση τροχήλατης καντίνας (Ε=15.00 τ.μ.)  </w:t>
            </w:r>
          </w:p>
          <w:p w:rsidR="000E45AC" w:rsidRPr="00425262" w:rsidRDefault="000E45AC" w:rsidP="000C3A8B">
            <w:pPr>
              <w:autoSpaceDE w:val="0"/>
              <w:snapToGrid w:val="0"/>
              <w:spacing w:after="0" w:line="240" w:lineRule="auto"/>
              <w:rPr>
                <w:rFonts w:ascii="Palatino Linotype" w:hAnsi="Palatino Linotype" w:cs="Arial"/>
                <w:sz w:val="24"/>
                <w:szCs w:val="24"/>
              </w:rPr>
            </w:pPr>
            <w:r w:rsidRPr="00425262">
              <w:rPr>
                <w:rFonts w:ascii="Palatino Linotype" w:hAnsi="Palatino Linotype" w:cs="Arial"/>
                <w:sz w:val="24"/>
                <w:szCs w:val="24"/>
              </w:rPr>
              <w:t>2. Τοποθέτηση ομπρελών – ξαπλωστρών (Ε=285.00τ.μ.)</w:t>
            </w:r>
          </w:p>
          <w:p w:rsidR="000E45AC" w:rsidRPr="00425262" w:rsidRDefault="000E45AC" w:rsidP="000C3A8B">
            <w:pPr>
              <w:autoSpaceDE w:val="0"/>
              <w:snapToGrid w:val="0"/>
              <w:spacing w:after="0" w:line="240" w:lineRule="auto"/>
              <w:rPr>
                <w:rFonts w:ascii="Palatino Linotype" w:hAnsi="Palatino Linotype" w:cs="Arial"/>
                <w:sz w:val="24"/>
                <w:szCs w:val="24"/>
              </w:rPr>
            </w:pPr>
          </w:p>
          <w:p w:rsidR="000E45AC" w:rsidRPr="00425262" w:rsidRDefault="000E45AC" w:rsidP="000C3A8B">
            <w:pPr>
              <w:spacing w:after="0" w:line="240" w:lineRule="auto"/>
              <w:rPr>
                <w:rFonts w:ascii="Palatino Linotype" w:hAnsi="Palatino Linotype" w:cs="Arial"/>
                <w:b/>
                <w:sz w:val="24"/>
                <w:szCs w:val="24"/>
                <w:u w:val="single"/>
              </w:rPr>
            </w:pPr>
            <w:r w:rsidRPr="00425262">
              <w:rPr>
                <w:rFonts w:ascii="Palatino Linotype" w:hAnsi="Palatino Linotype" w:cs="Arial"/>
                <w:b/>
                <w:sz w:val="24"/>
                <w:szCs w:val="24"/>
                <w:u w:val="single"/>
              </w:rPr>
              <w:t>ΕΠΙΤΡΕΠΟΜΕΝΗ ΚΑΛΥΨΗ: 30%</w:t>
            </w:r>
          </w:p>
          <w:p w:rsidR="000E45AC" w:rsidRPr="00425262" w:rsidRDefault="000E45AC" w:rsidP="000C3A8B">
            <w:pPr>
              <w:autoSpaceDE w:val="0"/>
              <w:snapToGrid w:val="0"/>
              <w:spacing w:after="0" w:line="240" w:lineRule="auto"/>
              <w:rPr>
                <w:rFonts w:ascii="Palatino Linotype" w:hAnsi="Palatino Linotype" w:cs="Arial"/>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0E45AC" w:rsidRPr="00425262" w:rsidRDefault="000E45AC" w:rsidP="000C3A8B">
            <w:pPr>
              <w:autoSpaceDE w:val="0"/>
              <w:snapToGrid w:val="0"/>
              <w:spacing w:after="0" w:line="240" w:lineRule="auto"/>
              <w:rPr>
                <w:rFonts w:ascii="Palatino Linotype" w:hAnsi="Palatino Linotype" w:cs="Arial"/>
                <w:bCs/>
                <w:sz w:val="24"/>
                <w:szCs w:val="24"/>
              </w:rPr>
            </w:pPr>
            <w:r w:rsidRPr="00425262">
              <w:rPr>
                <w:rFonts w:ascii="Palatino Linotype" w:hAnsi="Palatino Linotype" w:cs="Arial"/>
                <w:bCs/>
                <w:sz w:val="24"/>
                <w:szCs w:val="24"/>
                <w:lang w:val="en-US"/>
              </w:rPr>
              <w:t>NATURA</w:t>
            </w:r>
            <w:r w:rsidRPr="00425262">
              <w:rPr>
                <w:rFonts w:ascii="Palatino Linotype" w:hAnsi="Palatino Linotype" w:cs="Arial"/>
                <w:bCs/>
                <w:sz w:val="24"/>
                <w:szCs w:val="24"/>
              </w:rPr>
              <w:t xml:space="preserve"> ΕΚΒΟΛΕΣ ΕΥΡΩΤΑ ΚΑΙ ΒΡΟΝΤΑΜΑ ΚΑΙ ΘΑΛΑΣΣΙΑ ΠΕΡΙΟΧΗ ΛΑΚΩΝΙΚΟΥ ΚΟΛΠΟΥ</w:t>
            </w:r>
          </w:p>
          <w:p w:rsidR="000E45AC" w:rsidRPr="00425262" w:rsidRDefault="000E45AC" w:rsidP="000C3A8B">
            <w:pPr>
              <w:autoSpaceDE w:val="0"/>
              <w:snapToGrid w:val="0"/>
              <w:spacing w:after="0" w:line="240" w:lineRule="auto"/>
              <w:rPr>
                <w:rFonts w:ascii="Palatino Linotype" w:hAnsi="Palatino Linotype" w:cs="Arial"/>
                <w:bCs/>
                <w:sz w:val="24"/>
                <w:szCs w:val="24"/>
              </w:rPr>
            </w:pPr>
            <w:r w:rsidRPr="00425262">
              <w:rPr>
                <w:rFonts w:ascii="Palatino Linotype" w:hAnsi="Palatino Linotype" w:cs="Arial"/>
                <w:bCs/>
                <w:sz w:val="24"/>
                <w:szCs w:val="24"/>
              </w:rPr>
              <w:t>GR 2540003</w:t>
            </w:r>
          </w:p>
          <w:p w:rsidR="000E45AC" w:rsidRPr="00425262" w:rsidRDefault="000E45AC" w:rsidP="000C3A8B">
            <w:pPr>
              <w:autoSpaceDE w:val="0"/>
              <w:snapToGrid w:val="0"/>
              <w:spacing w:after="0" w:line="240" w:lineRule="auto"/>
              <w:rPr>
                <w:rFonts w:ascii="Palatino Linotype" w:hAnsi="Palatino Linotype" w:cs="Arial"/>
                <w:sz w:val="24"/>
                <w:szCs w:val="24"/>
              </w:rPr>
            </w:pPr>
          </w:p>
        </w:tc>
      </w:tr>
      <w:tr w:rsidR="000E45AC" w:rsidRPr="00425262" w:rsidTr="000C3A8B">
        <w:tc>
          <w:tcPr>
            <w:tcW w:w="2112" w:type="dxa"/>
            <w:tcBorders>
              <w:top w:val="single" w:sz="4" w:space="0" w:color="000000"/>
              <w:left w:val="single" w:sz="4" w:space="0" w:color="000000"/>
              <w:bottom w:val="single" w:sz="4" w:space="0" w:color="000000"/>
              <w:right w:val="nil"/>
            </w:tcBorders>
          </w:tcPr>
          <w:p w:rsidR="000E45AC" w:rsidRPr="00425262" w:rsidRDefault="000E45AC" w:rsidP="000C3A8B">
            <w:pPr>
              <w:autoSpaceDE w:val="0"/>
              <w:snapToGrid w:val="0"/>
              <w:spacing w:after="0" w:line="240" w:lineRule="auto"/>
              <w:rPr>
                <w:rFonts w:ascii="Palatino Linotype" w:hAnsi="Palatino Linotype" w:cs="Arial"/>
                <w:b/>
                <w:sz w:val="24"/>
                <w:szCs w:val="24"/>
              </w:rPr>
            </w:pPr>
            <w:r w:rsidRPr="00425262">
              <w:rPr>
                <w:rFonts w:ascii="Palatino Linotype" w:hAnsi="Palatino Linotype" w:cs="Arial"/>
                <w:b/>
                <w:sz w:val="24"/>
                <w:szCs w:val="24"/>
              </w:rPr>
              <w:t>Κ4</w:t>
            </w:r>
          </w:p>
          <w:p w:rsidR="000E45AC" w:rsidRPr="00425262" w:rsidRDefault="000E45AC" w:rsidP="000C3A8B">
            <w:pPr>
              <w:autoSpaceDE w:val="0"/>
              <w:snapToGrid w:val="0"/>
              <w:spacing w:after="0" w:line="240" w:lineRule="auto"/>
              <w:rPr>
                <w:rFonts w:ascii="Palatino Linotype" w:hAnsi="Palatino Linotype" w:cs="Arial"/>
                <w:b/>
                <w:sz w:val="24"/>
                <w:szCs w:val="24"/>
              </w:rPr>
            </w:pPr>
            <w:r w:rsidRPr="00425262">
              <w:rPr>
                <w:rFonts w:ascii="Palatino Linotype" w:hAnsi="Palatino Linotype" w:cs="Arial"/>
                <w:b/>
                <w:sz w:val="24"/>
                <w:szCs w:val="24"/>
              </w:rPr>
              <w:t>ΛΕΗΜΟΝΑΣ</w:t>
            </w:r>
          </w:p>
          <w:p w:rsidR="000E45AC" w:rsidRPr="00425262" w:rsidRDefault="000E45AC" w:rsidP="000C3A8B">
            <w:pPr>
              <w:autoSpaceDE w:val="0"/>
              <w:snapToGrid w:val="0"/>
              <w:spacing w:after="0" w:line="240" w:lineRule="auto"/>
              <w:rPr>
                <w:rFonts w:ascii="Palatino Linotype" w:hAnsi="Palatino Linotype" w:cs="Arial"/>
                <w:sz w:val="24"/>
                <w:szCs w:val="24"/>
              </w:rPr>
            </w:pPr>
            <w:r w:rsidRPr="00425262">
              <w:rPr>
                <w:rFonts w:ascii="Palatino Linotype" w:hAnsi="Palatino Linotype" w:cs="Arial"/>
                <w:sz w:val="24"/>
                <w:szCs w:val="24"/>
              </w:rPr>
              <w:t>Τ.Κ. ΛΕΗΜΟΝΑ, Δ.Ε. ΣΚΑΛΑΣ</w:t>
            </w:r>
          </w:p>
          <w:p w:rsidR="000E45AC" w:rsidRPr="00425262" w:rsidRDefault="000E45AC" w:rsidP="000C3A8B">
            <w:pPr>
              <w:autoSpaceDE w:val="0"/>
              <w:snapToGrid w:val="0"/>
              <w:spacing w:after="0" w:line="240" w:lineRule="auto"/>
              <w:rPr>
                <w:rFonts w:ascii="Palatino Linotype" w:hAnsi="Palatino Linotype" w:cs="Arial"/>
                <w:sz w:val="24"/>
                <w:szCs w:val="24"/>
              </w:rPr>
            </w:pPr>
          </w:p>
          <w:p w:rsidR="000E45AC" w:rsidRPr="00425262" w:rsidRDefault="000E45AC" w:rsidP="000C3A8B">
            <w:pPr>
              <w:autoSpaceDE w:val="0"/>
              <w:autoSpaceDN w:val="0"/>
              <w:adjustRightInd w:val="0"/>
              <w:spacing w:after="0" w:line="240" w:lineRule="auto"/>
              <w:rPr>
                <w:rFonts w:ascii="Palatino Linotype" w:hAnsi="Palatino Linotype" w:cs="Arial"/>
                <w:sz w:val="24"/>
                <w:szCs w:val="24"/>
              </w:rPr>
            </w:pPr>
          </w:p>
        </w:tc>
        <w:tc>
          <w:tcPr>
            <w:tcW w:w="2107" w:type="dxa"/>
            <w:tcBorders>
              <w:top w:val="single" w:sz="4" w:space="0" w:color="000000"/>
              <w:left w:val="single" w:sz="4" w:space="0" w:color="000000"/>
              <w:bottom w:val="single" w:sz="4" w:space="0" w:color="000000"/>
              <w:right w:val="nil"/>
            </w:tcBorders>
          </w:tcPr>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Χ: 381437.15</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Υ: 4073837.28</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Χ: 381442.14</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Υ: 4073837.09</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Χ: 381442.12</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Υ: 4073836.59</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Χ: 381484.09</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Υ: 4073835.01</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lang w:val="en-US"/>
              </w:rPr>
              <w:t>X</w:t>
            </w:r>
            <w:r w:rsidRPr="00425262">
              <w:rPr>
                <w:rFonts w:ascii="Palatino Linotype" w:hAnsi="Palatino Linotype" w:cs="Arial"/>
                <w:sz w:val="24"/>
                <w:szCs w:val="24"/>
              </w:rPr>
              <w:t>:381483.96</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Υ: 4073831.52</w:t>
            </w:r>
          </w:p>
          <w:p w:rsidR="000E45AC" w:rsidRPr="00425262" w:rsidRDefault="000E45AC" w:rsidP="000C3A8B">
            <w:pPr>
              <w:autoSpaceDE w:val="0"/>
              <w:snapToGrid w:val="0"/>
              <w:spacing w:after="0" w:line="240" w:lineRule="auto"/>
              <w:jc w:val="both"/>
              <w:rPr>
                <w:rFonts w:ascii="Palatino Linotype" w:hAnsi="Palatino Linotype" w:cs="Arial"/>
                <w:sz w:val="24"/>
                <w:szCs w:val="24"/>
              </w:rPr>
            </w:pP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lang w:val="en-US"/>
              </w:rPr>
              <w:t>X</w:t>
            </w:r>
            <w:r w:rsidRPr="00425262">
              <w:rPr>
                <w:rFonts w:ascii="Palatino Linotype" w:hAnsi="Palatino Linotype" w:cs="Arial"/>
                <w:sz w:val="24"/>
                <w:szCs w:val="24"/>
              </w:rPr>
              <w:t>:381441.99</w:t>
            </w: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Υ: 4073833.09</w:t>
            </w: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lang w:val="en-US"/>
              </w:rPr>
              <w:t>X</w:t>
            </w:r>
            <w:r w:rsidRPr="00425262">
              <w:rPr>
                <w:rFonts w:ascii="Palatino Linotype" w:hAnsi="Palatino Linotype" w:cs="Arial"/>
                <w:sz w:val="24"/>
                <w:szCs w:val="24"/>
              </w:rPr>
              <w:t>:381442.03</w:t>
            </w: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Υ: 4073834.09</w:t>
            </w: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p>
          <w:p w:rsidR="000E45AC" w:rsidRPr="00425262" w:rsidRDefault="000E45AC" w:rsidP="000C3A8B">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lang w:val="en-US"/>
              </w:rPr>
              <w:t>X</w:t>
            </w:r>
            <w:r w:rsidRPr="00425262">
              <w:rPr>
                <w:rFonts w:ascii="Palatino Linotype" w:hAnsi="Palatino Linotype" w:cs="Arial"/>
                <w:sz w:val="24"/>
                <w:szCs w:val="24"/>
              </w:rPr>
              <w:t>:381437.03</w:t>
            </w:r>
          </w:p>
          <w:p w:rsidR="000E45AC" w:rsidRPr="00425262" w:rsidRDefault="000E45AC" w:rsidP="000C3A8B">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Υ: 4073834.28</w:t>
            </w:r>
          </w:p>
        </w:tc>
        <w:tc>
          <w:tcPr>
            <w:tcW w:w="1387" w:type="dxa"/>
            <w:tcBorders>
              <w:top w:val="single" w:sz="4" w:space="0" w:color="000000"/>
              <w:left w:val="single" w:sz="4" w:space="0" w:color="000000"/>
              <w:bottom w:val="single" w:sz="4" w:space="0" w:color="000000"/>
              <w:right w:val="single" w:sz="4" w:space="0" w:color="000000"/>
            </w:tcBorders>
            <w:vAlign w:val="center"/>
          </w:tcPr>
          <w:p w:rsidR="000E45AC" w:rsidRPr="00425262" w:rsidRDefault="000E45AC" w:rsidP="000C3A8B">
            <w:pPr>
              <w:autoSpaceDE w:val="0"/>
              <w:snapToGrid w:val="0"/>
              <w:spacing w:after="0" w:line="240" w:lineRule="auto"/>
              <w:jc w:val="center"/>
              <w:rPr>
                <w:rFonts w:ascii="Palatino Linotype" w:hAnsi="Palatino Linotype" w:cs="Arial"/>
                <w:sz w:val="24"/>
                <w:szCs w:val="24"/>
                <w:lang w:val="en-US"/>
              </w:rPr>
            </w:pPr>
            <w:r w:rsidRPr="00425262">
              <w:rPr>
                <w:rFonts w:ascii="Palatino Linotype" w:hAnsi="Palatino Linotype" w:cs="Arial"/>
                <w:sz w:val="24"/>
                <w:szCs w:val="24"/>
              </w:rPr>
              <w:lastRenderedPageBreak/>
              <w:t>162,00</w:t>
            </w:r>
          </w:p>
        </w:tc>
        <w:tc>
          <w:tcPr>
            <w:tcW w:w="2440" w:type="dxa"/>
            <w:tcBorders>
              <w:top w:val="single" w:sz="4" w:space="0" w:color="000000"/>
              <w:left w:val="single" w:sz="4" w:space="0" w:color="000000"/>
              <w:bottom w:val="single" w:sz="4" w:space="0" w:color="000000"/>
              <w:right w:val="single" w:sz="4" w:space="0" w:color="000000"/>
            </w:tcBorders>
          </w:tcPr>
          <w:p w:rsidR="000E45AC" w:rsidRPr="00425262" w:rsidRDefault="000E45AC" w:rsidP="000C3A8B">
            <w:pPr>
              <w:autoSpaceDE w:val="0"/>
              <w:snapToGrid w:val="0"/>
              <w:spacing w:after="0" w:line="240" w:lineRule="auto"/>
              <w:rPr>
                <w:rFonts w:ascii="Palatino Linotype" w:hAnsi="Palatino Linotype" w:cs="Arial"/>
                <w:sz w:val="24"/>
                <w:szCs w:val="24"/>
              </w:rPr>
            </w:pPr>
            <w:r w:rsidRPr="00425262">
              <w:rPr>
                <w:rFonts w:ascii="Palatino Linotype" w:hAnsi="Palatino Linotype" w:cs="Arial"/>
                <w:sz w:val="24"/>
                <w:szCs w:val="24"/>
              </w:rPr>
              <w:t xml:space="preserve">1. Τοποθέτηση τροχήλατης καντίνας (Ε=15.00 τ.μ.)  </w:t>
            </w:r>
          </w:p>
          <w:p w:rsidR="000E45AC" w:rsidRPr="00425262" w:rsidRDefault="000E45AC" w:rsidP="000C3A8B">
            <w:pPr>
              <w:autoSpaceDE w:val="0"/>
              <w:snapToGrid w:val="0"/>
              <w:spacing w:after="0" w:line="240" w:lineRule="auto"/>
              <w:rPr>
                <w:rFonts w:ascii="Palatino Linotype" w:hAnsi="Palatino Linotype" w:cs="Arial"/>
                <w:sz w:val="24"/>
                <w:szCs w:val="24"/>
              </w:rPr>
            </w:pPr>
            <w:r w:rsidRPr="00425262">
              <w:rPr>
                <w:rFonts w:ascii="Palatino Linotype" w:hAnsi="Palatino Linotype" w:cs="Arial"/>
                <w:sz w:val="24"/>
                <w:szCs w:val="24"/>
              </w:rPr>
              <w:t>2.Τοποθέτηση ομπρελών– ξαπλωστρών (Ε=147.00τ.μ.)</w:t>
            </w:r>
          </w:p>
          <w:p w:rsidR="000E45AC" w:rsidRPr="00425262" w:rsidRDefault="000E45AC" w:rsidP="000C3A8B">
            <w:pPr>
              <w:autoSpaceDE w:val="0"/>
              <w:snapToGrid w:val="0"/>
              <w:spacing w:after="0" w:line="240" w:lineRule="auto"/>
              <w:rPr>
                <w:rFonts w:ascii="Palatino Linotype" w:hAnsi="Palatino Linotype" w:cs="Arial"/>
                <w:b/>
                <w:sz w:val="24"/>
                <w:szCs w:val="24"/>
                <w:u w:val="single"/>
              </w:rPr>
            </w:pPr>
          </w:p>
          <w:p w:rsidR="000E45AC" w:rsidRPr="00425262" w:rsidRDefault="000E45AC" w:rsidP="000C3A8B">
            <w:pPr>
              <w:autoSpaceDE w:val="0"/>
              <w:snapToGrid w:val="0"/>
              <w:spacing w:after="0" w:line="240" w:lineRule="auto"/>
              <w:rPr>
                <w:rFonts w:ascii="Palatino Linotype" w:hAnsi="Palatino Linotype" w:cs="Arial"/>
                <w:sz w:val="24"/>
                <w:szCs w:val="24"/>
              </w:rPr>
            </w:pPr>
            <w:r w:rsidRPr="00425262">
              <w:rPr>
                <w:rFonts w:ascii="Palatino Linotype" w:hAnsi="Palatino Linotype" w:cs="Arial"/>
                <w:b/>
                <w:sz w:val="24"/>
                <w:szCs w:val="24"/>
                <w:u w:val="single"/>
              </w:rPr>
              <w:t>ΕΠΙΤΡΕΠΟΜΕΝΗ ΚΑΛΥΨΗ: 30%</w:t>
            </w:r>
          </w:p>
        </w:tc>
        <w:tc>
          <w:tcPr>
            <w:tcW w:w="1844" w:type="dxa"/>
            <w:tcBorders>
              <w:top w:val="single" w:sz="4" w:space="0" w:color="000000"/>
              <w:left w:val="single" w:sz="4" w:space="0" w:color="000000"/>
              <w:bottom w:val="single" w:sz="4" w:space="0" w:color="000000"/>
              <w:right w:val="single" w:sz="4" w:space="0" w:color="000000"/>
            </w:tcBorders>
          </w:tcPr>
          <w:p w:rsidR="000E45AC" w:rsidRPr="00425262" w:rsidRDefault="000E45AC" w:rsidP="000C3A8B">
            <w:pPr>
              <w:autoSpaceDE w:val="0"/>
              <w:snapToGrid w:val="0"/>
              <w:spacing w:after="0" w:line="240" w:lineRule="auto"/>
              <w:rPr>
                <w:rFonts w:ascii="Palatino Linotype" w:hAnsi="Palatino Linotype"/>
                <w:bCs/>
                <w:sz w:val="24"/>
                <w:szCs w:val="24"/>
              </w:rPr>
            </w:pPr>
            <w:r w:rsidRPr="00425262">
              <w:rPr>
                <w:rFonts w:ascii="Palatino Linotype" w:hAnsi="Palatino Linotype"/>
                <w:bCs/>
                <w:sz w:val="24"/>
                <w:szCs w:val="24"/>
                <w:lang w:val="en-US"/>
              </w:rPr>
              <w:t>NATURA</w:t>
            </w:r>
            <w:r w:rsidRPr="00425262">
              <w:rPr>
                <w:rFonts w:ascii="Palatino Linotype" w:hAnsi="Palatino Linotype"/>
                <w:bCs/>
                <w:sz w:val="24"/>
                <w:szCs w:val="24"/>
              </w:rPr>
              <w:t xml:space="preserve"> ΕΚΒΟΛΕΣ ΕΥΡΩΤΑ ΚΑΙ ΒΡΟΝΤΑΜΑ ΚΑΙ ΘΑΛΑΣΣΙΑ ΠΕΡΙΟΧΗ ΛΑΚΩΝΙΚΟΥ ΚΟΛΠΟΥ</w:t>
            </w:r>
          </w:p>
          <w:p w:rsidR="000E45AC" w:rsidRPr="00425262" w:rsidRDefault="000E45AC" w:rsidP="000C3A8B">
            <w:pPr>
              <w:autoSpaceDE w:val="0"/>
              <w:snapToGrid w:val="0"/>
              <w:spacing w:after="0" w:line="240" w:lineRule="auto"/>
              <w:rPr>
                <w:rFonts w:ascii="Palatino Linotype" w:hAnsi="Palatino Linotype"/>
                <w:bCs/>
                <w:sz w:val="24"/>
                <w:szCs w:val="24"/>
              </w:rPr>
            </w:pPr>
            <w:r w:rsidRPr="00425262">
              <w:rPr>
                <w:rFonts w:ascii="Palatino Linotype" w:hAnsi="Palatino Linotype"/>
                <w:bCs/>
                <w:sz w:val="24"/>
                <w:szCs w:val="24"/>
              </w:rPr>
              <w:t>GR 2540003</w:t>
            </w:r>
          </w:p>
          <w:p w:rsidR="000E45AC" w:rsidRPr="00425262" w:rsidRDefault="000E45AC" w:rsidP="000C3A8B">
            <w:pPr>
              <w:autoSpaceDE w:val="0"/>
              <w:snapToGrid w:val="0"/>
              <w:spacing w:after="0" w:line="240" w:lineRule="auto"/>
              <w:rPr>
                <w:rFonts w:ascii="Palatino Linotype" w:hAnsi="Palatino Linotype" w:cs="Arial"/>
                <w:sz w:val="24"/>
                <w:szCs w:val="24"/>
              </w:rPr>
            </w:pPr>
          </w:p>
        </w:tc>
      </w:tr>
      <w:tr w:rsidR="00FF24B8" w:rsidRPr="00425262" w:rsidTr="00CF409C">
        <w:trPr>
          <w:trHeight w:val="1125"/>
        </w:trPr>
        <w:tc>
          <w:tcPr>
            <w:tcW w:w="2112" w:type="dxa"/>
            <w:tcBorders>
              <w:top w:val="single" w:sz="4" w:space="0" w:color="000000"/>
              <w:left w:val="single" w:sz="4" w:space="0" w:color="000000"/>
              <w:bottom w:val="single" w:sz="4" w:space="0" w:color="000000"/>
              <w:right w:val="nil"/>
            </w:tcBorders>
          </w:tcPr>
          <w:p w:rsidR="00FF24B8" w:rsidRPr="00640353" w:rsidRDefault="00FF24B8" w:rsidP="000C3A8B">
            <w:pPr>
              <w:autoSpaceDE w:val="0"/>
              <w:snapToGrid w:val="0"/>
              <w:rPr>
                <w:rFonts w:ascii="Palatino Linotype" w:hAnsi="Palatino Linotype" w:cs="Arial"/>
                <w:sz w:val="24"/>
                <w:szCs w:val="24"/>
              </w:rPr>
            </w:pPr>
            <w:r w:rsidRPr="00640353">
              <w:rPr>
                <w:rFonts w:ascii="Palatino Linotype" w:hAnsi="Palatino Linotype" w:cs="Arial"/>
                <w:sz w:val="24"/>
                <w:szCs w:val="24"/>
              </w:rPr>
              <w:lastRenderedPageBreak/>
              <w:t>Α</w:t>
            </w:r>
            <w:r w:rsidRPr="00640353">
              <w:rPr>
                <w:rFonts w:ascii="Palatino Linotype" w:hAnsi="Palatino Linotype" w:cs="Arial"/>
                <w:sz w:val="24"/>
                <w:szCs w:val="24"/>
                <w:lang w:val="en-US"/>
              </w:rPr>
              <w:t>I</w:t>
            </w:r>
            <w:r w:rsidRPr="00640353">
              <w:rPr>
                <w:rFonts w:ascii="Palatino Linotype" w:hAnsi="Palatino Linotype" w:cs="Arial"/>
                <w:sz w:val="24"/>
                <w:szCs w:val="24"/>
              </w:rPr>
              <w:t xml:space="preserve">ΓΙΑΛΟΣ ΒΑΛΤΑΚΙΟΥ ΕΩΣ ΚΑΙ ΑΙΓΙΑΝΝΑΚΗ ΤΡΙΝΗΣΩΝ ΤΚ ΛΑΓΙΟΥ ΔΕ ΚΡΟΚΕΩΝ </w:t>
            </w:r>
          </w:p>
          <w:p w:rsidR="00FF24B8" w:rsidRPr="00640353" w:rsidRDefault="00FF24B8" w:rsidP="000C3A8B">
            <w:pPr>
              <w:autoSpaceDE w:val="0"/>
              <w:snapToGrid w:val="0"/>
              <w:rPr>
                <w:rFonts w:ascii="Palatino Linotype" w:hAnsi="Palatino Linotype" w:cs="Arial"/>
                <w:b/>
                <w:bCs/>
                <w:sz w:val="24"/>
                <w:szCs w:val="24"/>
              </w:rPr>
            </w:pPr>
            <w:r w:rsidRPr="00640353">
              <w:rPr>
                <w:rFonts w:ascii="Palatino Linotype" w:hAnsi="Palatino Linotype" w:cs="Arial"/>
                <w:b/>
                <w:bCs/>
                <w:sz w:val="24"/>
                <w:szCs w:val="24"/>
              </w:rPr>
              <w:t>(ΘΕΣΗ ΚΑΛΑΜΑΚΙ)</w:t>
            </w:r>
          </w:p>
          <w:p w:rsidR="00FF24B8" w:rsidRPr="00640353" w:rsidRDefault="00FF24B8" w:rsidP="000C3A8B">
            <w:pPr>
              <w:autoSpaceDE w:val="0"/>
              <w:snapToGrid w:val="0"/>
              <w:rPr>
                <w:rFonts w:ascii="Palatino Linotype" w:hAnsi="Palatino Linotype" w:cs="Arial"/>
                <w:b/>
                <w:bCs/>
                <w:sz w:val="24"/>
                <w:szCs w:val="24"/>
              </w:rPr>
            </w:pPr>
            <w:r w:rsidRPr="00640353">
              <w:rPr>
                <w:rFonts w:ascii="Palatino Linotype" w:hAnsi="Palatino Linotype" w:cs="Arial"/>
                <w:b/>
                <w:bCs/>
                <w:sz w:val="24"/>
                <w:szCs w:val="24"/>
              </w:rPr>
              <w:t>(ΚΩΔ. ΘΕΣΗΣ Κ8)</w:t>
            </w:r>
          </w:p>
          <w:p w:rsidR="00FF24B8" w:rsidRPr="00640353" w:rsidRDefault="00FF24B8" w:rsidP="000C3A8B">
            <w:pPr>
              <w:autoSpaceDE w:val="0"/>
              <w:snapToGrid w:val="0"/>
              <w:rPr>
                <w:rFonts w:ascii="Palatino Linotype" w:hAnsi="Palatino Linotype" w:cs="Arial"/>
                <w:sz w:val="24"/>
                <w:szCs w:val="24"/>
              </w:rPr>
            </w:pPr>
          </w:p>
          <w:p w:rsidR="00FF24B8" w:rsidRPr="00640353" w:rsidRDefault="00FF24B8" w:rsidP="000C3A8B">
            <w:pPr>
              <w:autoSpaceDE w:val="0"/>
              <w:snapToGrid w:val="0"/>
              <w:rPr>
                <w:rFonts w:ascii="Palatino Linotype" w:hAnsi="Palatino Linotype" w:cs="Arial"/>
                <w:sz w:val="24"/>
                <w:szCs w:val="24"/>
              </w:rPr>
            </w:pPr>
            <w:r w:rsidRPr="00640353">
              <w:rPr>
                <w:rFonts w:ascii="Palatino Linotype" w:hAnsi="Palatino Linotype" w:cs="Arial"/>
                <w:sz w:val="24"/>
                <w:szCs w:val="24"/>
              </w:rPr>
              <w:t>Εμβαδόν: 499,19 τ.μ.</w:t>
            </w:r>
          </w:p>
          <w:p w:rsidR="00FF24B8" w:rsidRPr="00640353" w:rsidRDefault="00FF24B8" w:rsidP="000C3A8B">
            <w:pPr>
              <w:autoSpaceDE w:val="0"/>
              <w:snapToGrid w:val="0"/>
              <w:rPr>
                <w:rFonts w:ascii="Palatino Linotype" w:hAnsi="Palatino Linotype" w:cs="Arial"/>
                <w:sz w:val="24"/>
                <w:szCs w:val="24"/>
              </w:rPr>
            </w:pPr>
          </w:p>
        </w:tc>
        <w:tc>
          <w:tcPr>
            <w:tcW w:w="2107" w:type="dxa"/>
            <w:tcBorders>
              <w:top w:val="single" w:sz="4" w:space="0" w:color="000000"/>
              <w:left w:val="single" w:sz="4" w:space="0" w:color="000000"/>
              <w:bottom w:val="single" w:sz="4" w:space="0" w:color="000000"/>
              <w:right w:val="nil"/>
            </w:tcBorders>
          </w:tcPr>
          <w:p w:rsidR="00FF24B8" w:rsidRPr="00640353" w:rsidRDefault="00FF24B8" w:rsidP="000C3A8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Χ:3752</w:t>
            </w:r>
            <w:r w:rsidR="00326D7B" w:rsidRPr="00640353">
              <w:rPr>
                <w:rFonts w:ascii="Palatino Linotype" w:hAnsi="Palatino Linotype" w:cs="Arial"/>
                <w:sz w:val="24"/>
                <w:szCs w:val="24"/>
              </w:rPr>
              <w:t>28.21</w:t>
            </w:r>
          </w:p>
          <w:p w:rsidR="00FF24B8" w:rsidRPr="00640353" w:rsidRDefault="00FF24B8" w:rsidP="000C3A8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Υ:40728</w:t>
            </w:r>
            <w:r w:rsidR="00326D7B" w:rsidRPr="00640353">
              <w:rPr>
                <w:rFonts w:ascii="Palatino Linotype" w:hAnsi="Palatino Linotype" w:cs="Arial"/>
                <w:sz w:val="24"/>
                <w:szCs w:val="24"/>
              </w:rPr>
              <w:t>36</w:t>
            </w:r>
            <w:r w:rsidRPr="00640353">
              <w:rPr>
                <w:rFonts w:ascii="Palatino Linotype" w:hAnsi="Palatino Linotype" w:cs="Arial"/>
                <w:sz w:val="24"/>
                <w:szCs w:val="24"/>
              </w:rPr>
              <w:t>.</w:t>
            </w:r>
            <w:r w:rsidR="00326D7B" w:rsidRPr="00640353">
              <w:rPr>
                <w:rFonts w:ascii="Palatino Linotype" w:hAnsi="Palatino Linotype" w:cs="Arial"/>
                <w:sz w:val="24"/>
                <w:szCs w:val="24"/>
              </w:rPr>
              <w:t>10</w:t>
            </w:r>
          </w:p>
          <w:p w:rsidR="00FF24B8" w:rsidRPr="00640353" w:rsidRDefault="00FF24B8" w:rsidP="000C3A8B">
            <w:pPr>
              <w:autoSpaceDE w:val="0"/>
              <w:snapToGrid w:val="0"/>
              <w:jc w:val="both"/>
              <w:rPr>
                <w:rFonts w:ascii="Palatino Linotype" w:hAnsi="Palatino Linotype" w:cs="Arial"/>
                <w:sz w:val="24"/>
                <w:szCs w:val="24"/>
              </w:rPr>
            </w:pPr>
          </w:p>
          <w:p w:rsidR="00FF24B8" w:rsidRPr="00640353" w:rsidRDefault="00FF24B8" w:rsidP="000C3A8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Χ:37523</w:t>
            </w:r>
            <w:r w:rsidR="00326D7B" w:rsidRPr="00640353">
              <w:rPr>
                <w:rFonts w:ascii="Palatino Linotype" w:hAnsi="Palatino Linotype" w:cs="Arial"/>
                <w:sz w:val="24"/>
                <w:szCs w:val="24"/>
              </w:rPr>
              <w:t>1</w:t>
            </w:r>
            <w:r w:rsidRPr="00640353">
              <w:rPr>
                <w:rFonts w:ascii="Palatino Linotype" w:hAnsi="Palatino Linotype" w:cs="Arial"/>
                <w:sz w:val="24"/>
                <w:szCs w:val="24"/>
              </w:rPr>
              <w:t>.</w:t>
            </w:r>
            <w:r w:rsidR="00326D7B" w:rsidRPr="00640353">
              <w:rPr>
                <w:rFonts w:ascii="Palatino Linotype" w:hAnsi="Palatino Linotype" w:cs="Arial"/>
                <w:sz w:val="24"/>
                <w:szCs w:val="24"/>
              </w:rPr>
              <w:t>31</w:t>
            </w:r>
          </w:p>
          <w:p w:rsidR="00FF24B8" w:rsidRPr="00640353" w:rsidRDefault="00FF24B8" w:rsidP="000C3A8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Υ:407283</w:t>
            </w:r>
            <w:r w:rsidR="00326D7B" w:rsidRPr="00640353">
              <w:rPr>
                <w:rFonts w:ascii="Palatino Linotype" w:hAnsi="Palatino Linotype" w:cs="Arial"/>
                <w:sz w:val="24"/>
                <w:szCs w:val="24"/>
              </w:rPr>
              <w:t>0</w:t>
            </w:r>
            <w:r w:rsidRPr="00640353">
              <w:rPr>
                <w:rFonts w:ascii="Palatino Linotype" w:hAnsi="Palatino Linotype" w:cs="Arial"/>
                <w:sz w:val="24"/>
                <w:szCs w:val="24"/>
              </w:rPr>
              <w:t>.</w:t>
            </w:r>
            <w:r w:rsidR="00326D7B" w:rsidRPr="00640353">
              <w:rPr>
                <w:rFonts w:ascii="Palatino Linotype" w:hAnsi="Palatino Linotype" w:cs="Arial"/>
                <w:sz w:val="24"/>
                <w:szCs w:val="24"/>
              </w:rPr>
              <w:t>39</w:t>
            </w:r>
          </w:p>
          <w:p w:rsidR="00FF24B8" w:rsidRPr="00640353" w:rsidRDefault="00FF24B8" w:rsidP="000C3A8B">
            <w:pPr>
              <w:autoSpaceDE w:val="0"/>
              <w:snapToGrid w:val="0"/>
              <w:jc w:val="both"/>
              <w:rPr>
                <w:rFonts w:ascii="Palatino Linotype" w:hAnsi="Palatino Linotype" w:cs="Arial"/>
                <w:sz w:val="24"/>
                <w:szCs w:val="24"/>
              </w:rPr>
            </w:pPr>
          </w:p>
          <w:p w:rsidR="00FF24B8" w:rsidRPr="00640353" w:rsidRDefault="00FF24B8" w:rsidP="000C3A8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Χ:37525</w:t>
            </w:r>
            <w:r w:rsidR="00326D7B" w:rsidRPr="00640353">
              <w:rPr>
                <w:rFonts w:ascii="Palatino Linotype" w:hAnsi="Palatino Linotype" w:cs="Arial"/>
                <w:sz w:val="24"/>
                <w:szCs w:val="24"/>
              </w:rPr>
              <w:t>8</w:t>
            </w:r>
            <w:r w:rsidRPr="00640353">
              <w:rPr>
                <w:rFonts w:ascii="Palatino Linotype" w:hAnsi="Palatino Linotype" w:cs="Arial"/>
                <w:sz w:val="24"/>
                <w:szCs w:val="24"/>
              </w:rPr>
              <w:t>.</w:t>
            </w:r>
            <w:r w:rsidR="00326D7B" w:rsidRPr="00640353">
              <w:rPr>
                <w:rFonts w:ascii="Palatino Linotype" w:hAnsi="Palatino Linotype" w:cs="Arial"/>
                <w:sz w:val="24"/>
                <w:szCs w:val="24"/>
              </w:rPr>
              <w:t>0</w:t>
            </w:r>
            <w:r w:rsidRPr="00640353">
              <w:rPr>
                <w:rFonts w:ascii="Palatino Linotype" w:hAnsi="Palatino Linotype" w:cs="Arial"/>
                <w:sz w:val="24"/>
                <w:szCs w:val="24"/>
              </w:rPr>
              <w:t>9</w:t>
            </w:r>
          </w:p>
          <w:p w:rsidR="00FF24B8" w:rsidRPr="00640353" w:rsidRDefault="00FF24B8" w:rsidP="000C3A8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Υ:407284</w:t>
            </w:r>
            <w:r w:rsidR="00326D7B" w:rsidRPr="00640353">
              <w:rPr>
                <w:rFonts w:ascii="Palatino Linotype" w:hAnsi="Palatino Linotype" w:cs="Arial"/>
                <w:sz w:val="24"/>
                <w:szCs w:val="24"/>
              </w:rPr>
              <w:t>5</w:t>
            </w:r>
            <w:r w:rsidRPr="00640353">
              <w:rPr>
                <w:rFonts w:ascii="Palatino Linotype" w:hAnsi="Palatino Linotype" w:cs="Arial"/>
                <w:sz w:val="24"/>
                <w:szCs w:val="24"/>
              </w:rPr>
              <w:t>.</w:t>
            </w:r>
            <w:r w:rsidR="00326D7B" w:rsidRPr="00640353">
              <w:rPr>
                <w:rFonts w:ascii="Palatino Linotype" w:hAnsi="Palatino Linotype" w:cs="Arial"/>
                <w:sz w:val="24"/>
                <w:szCs w:val="24"/>
              </w:rPr>
              <w:t>02</w:t>
            </w:r>
          </w:p>
          <w:p w:rsidR="00326D7B" w:rsidRPr="00640353" w:rsidRDefault="00326D7B" w:rsidP="000C3A8B">
            <w:pPr>
              <w:autoSpaceDE w:val="0"/>
              <w:snapToGrid w:val="0"/>
              <w:jc w:val="both"/>
              <w:rPr>
                <w:rFonts w:ascii="Palatino Linotype" w:hAnsi="Palatino Linotype" w:cs="Arial"/>
                <w:sz w:val="24"/>
                <w:szCs w:val="24"/>
              </w:rPr>
            </w:pPr>
          </w:p>
          <w:p w:rsidR="00FF24B8" w:rsidRPr="00640353" w:rsidRDefault="00FF24B8" w:rsidP="000C3A8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Χ:375249.</w:t>
            </w:r>
            <w:r w:rsidR="00326D7B" w:rsidRPr="00640353">
              <w:rPr>
                <w:rFonts w:ascii="Palatino Linotype" w:hAnsi="Palatino Linotype" w:cs="Arial"/>
                <w:sz w:val="24"/>
                <w:szCs w:val="24"/>
              </w:rPr>
              <w:t>24</w:t>
            </w:r>
          </w:p>
          <w:p w:rsidR="00FF24B8" w:rsidRPr="00640353" w:rsidRDefault="00FF24B8" w:rsidP="00326D7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Υ:40728</w:t>
            </w:r>
            <w:r w:rsidR="00326D7B" w:rsidRPr="00640353">
              <w:rPr>
                <w:rFonts w:ascii="Palatino Linotype" w:hAnsi="Palatino Linotype" w:cs="Arial"/>
                <w:sz w:val="24"/>
                <w:szCs w:val="24"/>
              </w:rPr>
              <w:t>61</w:t>
            </w:r>
            <w:r w:rsidRPr="00640353">
              <w:rPr>
                <w:rFonts w:ascii="Palatino Linotype" w:hAnsi="Palatino Linotype" w:cs="Arial"/>
                <w:sz w:val="24"/>
                <w:szCs w:val="24"/>
              </w:rPr>
              <w:t>.</w:t>
            </w:r>
            <w:r w:rsidR="00326D7B" w:rsidRPr="00640353">
              <w:rPr>
                <w:rFonts w:ascii="Palatino Linotype" w:hAnsi="Palatino Linotype" w:cs="Arial"/>
                <w:sz w:val="24"/>
                <w:szCs w:val="24"/>
              </w:rPr>
              <w:t>21</w:t>
            </w:r>
          </w:p>
          <w:p w:rsidR="00326D7B" w:rsidRPr="00640353" w:rsidRDefault="00326D7B" w:rsidP="00326D7B">
            <w:pPr>
              <w:autoSpaceDE w:val="0"/>
              <w:snapToGrid w:val="0"/>
              <w:jc w:val="both"/>
              <w:rPr>
                <w:rFonts w:ascii="Palatino Linotype" w:hAnsi="Palatino Linotype" w:cs="Arial"/>
                <w:sz w:val="24"/>
                <w:szCs w:val="24"/>
              </w:rPr>
            </w:pPr>
          </w:p>
          <w:p w:rsidR="00326D7B" w:rsidRPr="00640353" w:rsidRDefault="00326D7B" w:rsidP="00326D7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Χ:375229.50</w:t>
            </w:r>
          </w:p>
          <w:p w:rsidR="00326D7B" w:rsidRPr="00640353" w:rsidRDefault="00326D7B" w:rsidP="00326D7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Υ:4072850.42</w:t>
            </w:r>
          </w:p>
          <w:p w:rsidR="00326D7B" w:rsidRPr="00640353" w:rsidRDefault="00326D7B" w:rsidP="00326D7B">
            <w:pPr>
              <w:autoSpaceDE w:val="0"/>
              <w:snapToGrid w:val="0"/>
              <w:jc w:val="both"/>
              <w:rPr>
                <w:rFonts w:ascii="Palatino Linotype" w:hAnsi="Palatino Linotype" w:cs="Arial"/>
                <w:sz w:val="24"/>
                <w:szCs w:val="24"/>
              </w:rPr>
            </w:pPr>
          </w:p>
          <w:p w:rsidR="00326D7B" w:rsidRPr="00640353" w:rsidRDefault="00326D7B" w:rsidP="00326D7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Χ:375231.39</w:t>
            </w:r>
          </w:p>
          <w:p w:rsidR="00326D7B" w:rsidRPr="00640353" w:rsidRDefault="00326D7B" w:rsidP="00326D7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Υ:4072846.96</w:t>
            </w:r>
          </w:p>
          <w:p w:rsidR="00326D7B" w:rsidRPr="00640353" w:rsidRDefault="00326D7B" w:rsidP="00326D7B">
            <w:pPr>
              <w:autoSpaceDE w:val="0"/>
              <w:snapToGrid w:val="0"/>
              <w:jc w:val="both"/>
              <w:rPr>
                <w:rFonts w:ascii="Palatino Linotype" w:hAnsi="Palatino Linotype" w:cs="Arial"/>
                <w:sz w:val="24"/>
                <w:szCs w:val="24"/>
              </w:rPr>
            </w:pPr>
          </w:p>
          <w:p w:rsidR="00326D7B" w:rsidRPr="00640353" w:rsidRDefault="00326D7B" w:rsidP="00326D7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Χ:375227.88</w:t>
            </w:r>
          </w:p>
          <w:p w:rsidR="00326D7B" w:rsidRPr="00640353" w:rsidRDefault="00326D7B" w:rsidP="00326D7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Υ:4072845.04</w:t>
            </w:r>
          </w:p>
          <w:p w:rsidR="00326D7B" w:rsidRPr="00640353" w:rsidRDefault="00326D7B" w:rsidP="00326D7B">
            <w:pPr>
              <w:autoSpaceDE w:val="0"/>
              <w:snapToGrid w:val="0"/>
              <w:jc w:val="both"/>
              <w:rPr>
                <w:rFonts w:ascii="Palatino Linotype" w:hAnsi="Palatino Linotype" w:cs="Arial"/>
                <w:sz w:val="24"/>
                <w:szCs w:val="24"/>
              </w:rPr>
            </w:pPr>
          </w:p>
          <w:p w:rsidR="00326D7B" w:rsidRPr="00640353" w:rsidRDefault="00326D7B" w:rsidP="00326D7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t>Χ:375231.72</w:t>
            </w:r>
          </w:p>
          <w:p w:rsidR="00326D7B" w:rsidRPr="00640353" w:rsidRDefault="00326D7B" w:rsidP="00326D7B">
            <w:pPr>
              <w:autoSpaceDE w:val="0"/>
              <w:snapToGrid w:val="0"/>
              <w:jc w:val="both"/>
              <w:rPr>
                <w:rFonts w:ascii="Palatino Linotype" w:hAnsi="Palatino Linotype" w:cs="Arial"/>
                <w:sz w:val="24"/>
                <w:szCs w:val="24"/>
              </w:rPr>
            </w:pPr>
            <w:r w:rsidRPr="00640353">
              <w:rPr>
                <w:rFonts w:ascii="Palatino Linotype" w:hAnsi="Palatino Linotype" w:cs="Arial"/>
                <w:sz w:val="24"/>
                <w:szCs w:val="24"/>
              </w:rPr>
              <w:lastRenderedPageBreak/>
              <w:t>Υ:4072838.02</w:t>
            </w:r>
          </w:p>
          <w:p w:rsidR="00326D7B" w:rsidRPr="00640353" w:rsidRDefault="00326D7B" w:rsidP="00326D7B">
            <w:pPr>
              <w:autoSpaceDE w:val="0"/>
              <w:snapToGrid w:val="0"/>
              <w:jc w:val="both"/>
              <w:rPr>
                <w:rFonts w:ascii="Palatino Linotype" w:hAnsi="Palatino Linotype" w:cs="Arial"/>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FF24B8" w:rsidRPr="00640353" w:rsidRDefault="00FF24B8" w:rsidP="000C3A8B">
            <w:pPr>
              <w:suppressAutoHyphens/>
              <w:autoSpaceDE w:val="0"/>
              <w:snapToGrid w:val="0"/>
              <w:jc w:val="center"/>
              <w:rPr>
                <w:rFonts w:ascii="Palatino Linotype" w:hAnsi="Palatino Linotype" w:cs="Arial"/>
                <w:sz w:val="24"/>
                <w:szCs w:val="24"/>
                <w:lang w:eastAsia="ar-SA"/>
              </w:rPr>
            </w:pPr>
            <w:r w:rsidRPr="00640353">
              <w:rPr>
                <w:rFonts w:ascii="Palatino Linotype" w:hAnsi="Palatino Linotype" w:cs="Arial"/>
                <w:sz w:val="24"/>
                <w:szCs w:val="24"/>
                <w:lang w:eastAsia="ar-SA"/>
              </w:rPr>
              <w:lastRenderedPageBreak/>
              <w:t>499,19</w:t>
            </w:r>
          </w:p>
        </w:tc>
        <w:tc>
          <w:tcPr>
            <w:tcW w:w="2440" w:type="dxa"/>
            <w:tcBorders>
              <w:top w:val="single" w:sz="4" w:space="0" w:color="000000"/>
              <w:left w:val="single" w:sz="4" w:space="0" w:color="000000"/>
              <w:bottom w:val="single" w:sz="4" w:space="0" w:color="000000"/>
              <w:right w:val="single" w:sz="4" w:space="0" w:color="000000"/>
            </w:tcBorders>
          </w:tcPr>
          <w:p w:rsidR="00FF24B8" w:rsidRPr="00640353" w:rsidRDefault="00FF24B8" w:rsidP="000C3A8B">
            <w:pPr>
              <w:autoSpaceDE w:val="0"/>
              <w:snapToGrid w:val="0"/>
              <w:rPr>
                <w:rFonts w:ascii="Palatino Linotype" w:hAnsi="Palatino Linotype" w:cs="Arial"/>
                <w:sz w:val="24"/>
                <w:szCs w:val="24"/>
                <w:lang w:eastAsia="ar-SA"/>
              </w:rPr>
            </w:pPr>
            <w:r w:rsidRPr="00640353">
              <w:rPr>
                <w:rFonts w:ascii="Palatino Linotype" w:hAnsi="Palatino Linotype" w:cs="Arial"/>
                <w:sz w:val="24"/>
                <w:szCs w:val="24"/>
                <w:lang w:eastAsia="ar-SA"/>
              </w:rPr>
              <w:t xml:space="preserve">1. Τοποθέτηση τροχήλατης καντίνας (Ε=15.00 τ.μ.)  </w:t>
            </w:r>
          </w:p>
          <w:p w:rsidR="00FF24B8" w:rsidRPr="00640353" w:rsidRDefault="00FF24B8" w:rsidP="00FF24B8">
            <w:pPr>
              <w:autoSpaceDE w:val="0"/>
              <w:snapToGrid w:val="0"/>
              <w:rPr>
                <w:rFonts w:ascii="Palatino Linotype" w:hAnsi="Palatino Linotype" w:cs="Arial"/>
                <w:sz w:val="24"/>
                <w:szCs w:val="24"/>
                <w:lang w:eastAsia="ar-SA"/>
              </w:rPr>
            </w:pPr>
            <w:r w:rsidRPr="00640353">
              <w:rPr>
                <w:rFonts w:ascii="Palatino Linotype" w:hAnsi="Palatino Linotype" w:cs="Arial"/>
                <w:sz w:val="24"/>
                <w:szCs w:val="24"/>
                <w:lang w:eastAsia="ar-SA"/>
              </w:rPr>
              <w:t>2.Τοποθέτηση ομπρελών – ξαπλωστρών (Ε=484,19τ.μ.)</w:t>
            </w:r>
          </w:p>
          <w:p w:rsidR="00FF24B8" w:rsidRPr="00640353" w:rsidRDefault="00FF24B8" w:rsidP="00FF24B8">
            <w:pPr>
              <w:autoSpaceDE w:val="0"/>
              <w:snapToGrid w:val="0"/>
              <w:rPr>
                <w:rFonts w:ascii="Palatino Linotype" w:hAnsi="Palatino Linotype" w:cs="Arial"/>
                <w:sz w:val="24"/>
                <w:szCs w:val="24"/>
                <w:lang w:eastAsia="ar-SA"/>
              </w:rPr>
            </w:pPr>
          </w:p>
          <w:p w:rsidR="00FF24B8" w:rsidRPr="00640353" w:rsidRDefault="00FF24B8" w:rsidP="00FF24B8">
            <w:pPr>
              <w:autoSpaceDE w:val="0"/>
              <w:snapToGrid w:val="0"/>
              <w:rPr>
                <w:rFonts w:ascii="Palatino Linotype" w:hAnsi="Palatino Linotype" w:cs="Arial"/>
                <w:sz w:val="24"/>
                <w:szCs w:val="24"/>
                <w:lang w:eastAsia="ar-SA"/>
              </w:rPr>
            </w:pPr>
            <w:r w:rsidRPr="00640353">
              <w:rPr>
                <w:rFonts w:ascii="Palatino Linotype" w:hAnsi="Palatino Linotype" w:cs="Arial"/>
                <w:b/>
                <w:sz w:val="24"/>
                <w:szCs w:val="24"/>
                <w:u w:val="single"/>
              </w:rPr>
              <w:t>ΕΠΙΤΡΕΠΟΜΕΝΗ ΚΑΛΥΨΗ: 50%</w:t>
            </w:r>
          </w:p>
        </w:tc>
        <w:tc>
          <w:tcPr>
            <w:tcW w:w="1844" w:type="dxa"/>
            <w:tcBorders>
              <w:top w:val="single" w:sz="4" w:space="0" w:color="000000"/>
              <w:left w:val="single" w:sz="4" w:space="0" w:color="000000"/>
              <w:bottom w:val="single" w:sz="4" w:space="0" w:color="000000"/>
              <w:right w:val="single" w:sz="4" w:space="0" w:color="000000"/>
            </w:tcBorders>
          </w:tcPr>
          <w:p w:rsidR="00FF24B8" w:rsidRPr="00B73B18" w:rsidRDefault="00FF24B8" w:rsidP="006A200F">
            <w:pPr>
              <w:autoSpaceDE w:val="0"/>
              <w:snapToGrid w:val="0"/>
              <w:rPr>
                <w:rFonts w:ascii="Arial" w:hAnsi="Arial" w:cs="Arial"/>
                <w:sz w:val="20"/>
                <w:szCs w:val="20"/>
              </w:rPr>
            </w:pPr>
          </w:p>
        </w:tc>
      </w:tr>
    </w:tbl>
    <w:p w:rsidR="00E409E4" w:rsidRPr="00425262" w:rsidRDefault="00E409E4" w:rsidP="00F35289">
      <w:pPr>
        <w:spacing w:after="0" w:line="240" w:lineRule="auto"/>
        <w:jc w:val="both"/>
        <w:rPr>
          <w:rFonts w:ascii="Palatino Linotype" w:hAnsi="Palatino Linotype" w:cs="Arial"/>
          <w:sz w:val="24"/>
          <w:szCs w:val="24"/>
        </w:rPr>
      </w:pPr>
    </w:p>
    <w:p w:rsidR="00F35289" w:rsidRPr="00425262"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2: Τρόπος Διενέργειας της Δημοπρασίας</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αυτή μεταφέρεται αλληλοδιαδόχως από τον πρώτο στους ακόλουθους και επιβαρύνει οριστικώς τον τελευταίο πλειοδότη.  </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 </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Μετά την λήξη της δημοπρασίας τα πρακτικά υπογράφονται από την Επιτροπή διενέργειας της δημοπρασίας και από τον τελευταίο πλειοδότη και τον εγγυητή αυτού. Αν κάποιος από αυτούς είναι αγράμματος, υπογράφει άντ' αυτού άλλος, βάσει, ειδικού νομίμου πληρεξουσίου η δύο πρόσωπα εκ των παρισταμένων κατά την διενέργεια της δημοπρασίας, τα οποία καλεί ή Επιτροπή διενέργειας της δημοπρασίας και τα οποία βεβαιώνουν στο πρακτικό της δημοπρασίας ότι ό τελευταίος πλειοδότης ή ο εγγυητής του δήλωσε άγνοια γραμμάτων.</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Οι δημοπρατούμενες θέσεις κατακυρώνονται στον ενδιαφερόμενο που θα προσφέρει το υψηλότερο τίμημα.</w:t>
      </w:r>
    </w:p>
    <w:p w:rsidR="00F35289"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p>
    <w:p w:rsidR="00F35289" w:rsidRPr="00425262"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3: Τόπος και ημέρα διεξαγωγής της δημοπρασίας</w:t>
      </w:r>
    </w:p>
    <w:p w:rsidR="00F35289" w:rsidRPr="00425262" w:rsidRDefault="00F35289" w:rsidP="00F35289">
      <w:pPr>
        <w:widowControl w:val="0"/>
        <w:autoSpaceDE w:val="0"/>
        <w:autoSpaceDN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Οι δημοπρασίες θα διεξαχθούν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Για τις θέσεις του πίνακα του άρθρου 1</w:t>
      </w:r>
      <w:r>
        <w:rPr>
          <w:rFonts w:ascii="Palatino Linotype" w:hAnsi="Palatino Linotype" w:cs="Arial"/>
          <w:sz w:val="24"/>
          <w:szCs w:val="24"/>
        </w:rPr>
        <w:t xml:space="preserve"> </w:t>
      </w:r>
      <w:r w:rsidRPr="00655D36">
        <w:rPr>
          <w:rFonts w:ascii="Palatino Linotype" w:hAnsi="Palatino Linotype" w:cs="Arial"/>
          <w:sz w:val="28"/>
          <w:szCs w:val="28"/>
        </w:rPr>
        <w:t xml:space="preserve">στις </w:t>
      </w:r>
      <w:r w:rsidRPr="00655D36">
        <w:rPr>
          <w:rFonts w:ascii="Palatino Linotype" w:hAnsi="Palatino Linotype" w:cs="Arial"/>
          <w:b/>
          <w:sz w:val="28"/>
          <w:szCs w:val="28"/>
        </w:rPr>
        <w:t xml:space="preserve"> </w:t>
      </w:r>
      <w:r w:rsidR="00EB68C4">
        <w:rPr>
          <w:rFonts w:ascii="Palatino Linotype" w:hAnsi="Palatino Linotype" w:cs="Arial"/>
          <w:b/>
          <w:sz w:val="28"/>
          <w:szCs w:val="28"/>
        </w:rPr>
        <w:t>27-04-</w:t>
      </w:r>
      <w:r w:rsidRPr="00655D36">
        <w:rPr>
          <w:rFonts w:ascii="Palatino Linotype" w:hAnsi="Palatino Linotype" w:cs="Arial"/>
          <w:b/>
          <w:sz w:val="28"/>
          <w:szCs w:val="28"/>
          <w:u w:val="single"/>
        </w:rPr>
        <w:t>202</w:t>
      </w:r>
      <w:r w:rsidR="00BD13A4">
        <w:rPr>
          <w:rFonts w:ascii="Palatino Linotype" w:hAnsi="Palatino Linotype" w:cs="Arial"/>
          <w:b/>
          <w:sz w:val="28"/>
          <w:szCs w:val="28"/>
          <w:u w:val="single"/>
        </w:rPr>
        <w:t>1</w:t>
      </w:r>
      <w:r w:rsidRPr="00655D36">
        <w:rPr>
          <w:rFonts w:ascii="Palatino Linotype" w:hAnsi="Palatino Linotype" w:cs="Arial"/>
          <w:b/>
          <w:sz w:val="28"/>
          <w:szCs w:val="28"/>
          <w:u w:val="single"/>
        </w:rPr>
        <w:t xml:space="preserve">, </w:t>
      </w:r>
      <w:r w:rsidRPr="00655D36">
        <w:rPr>
          <w:rFonts w:ascii="Palatino Linotype" w:hAnsi="Palatino Linotype" w:cs="Arial"/>
          <w:sz w:val="28"/>
          <w:szCs w:val="28"/>
          <w:u w:val="single"/>
        </w:rPr>
        <w:t xml:space="preserve">ημέρα </w:t>
      </w:r>
      <w:r w:rsidR="00EB68C4">
        <w:rPr>
          <w:rFonts w:ascii="Palatino Linotype" w:hAnsi="Palatino Linotype" w:cs="Arial"/>
          <w:sz w:val="28"/>
          <w:szCs w:val="28"/>
          <w:u w:val="single"/>
        </w:rPr>
        <w:t xml:space="preserve">Τρίτη  </w:t>
      </w:r>
      <w:r w:rsidRPr="00655D36">
        <w:rPr>
          <w:rFonts w:ascii="Palatino Linotype" w:hAnsi="Palatino Linotype" w:cs="Arial"/>
          <w:sz w:val="28"/>
          <w:szCs w:val="28"/>
          <w:u w:val="single"/>
        </w:rPr>
        <w:t xml:space="preserve">και από ώρα </w:t>
      </w:r>
      <w:r w:rsidRPr="00655D36">
        <w:rPr>
          <w:rFonts w:ascii="Palatino Linotype" w:hAnsi="Palatino Linotype" w:cs="Arial"/>
          <w:b/>
          <w:sz w:val="28"/>
          <w:szCs w:val="28"/>
          <w:u w:val="single"/>
        </w:rPr>
        <w:t>10.00 το πρωί</w:t>
      </w:r>
      <w:r w:rsidRPr="00425262">
        <w:rPr>
          <w:rFonts w:ascii="Palatino Linotype" w:hAnsi="Palatino Linotype" w:cs="Arial"/>
          <w:sz w:val="24"/>
          <w:szCs w:val="24"/>
        </w:rPr>
        <w:t xml:space="preserve"> (λήξη κατάθεσης δικαιολογητικών για τη συμμετοχή στη</w:t>
      </w:r>
      <w:r>
        <w:rPr>
          <w:rFonts w:ascii="Palatino Linotype" w:hAnsi="Palatino Linotype" w:cs="Arial"/>
          <w:sz w:val="24"/>
          <w:szCs w:val="24"/>
        </w:rPr>
        <w:t xml:space="preserve"> δημοπρασία για όλες τις θέσεις</w:t>
      </w:r>
      <w:r w:rsidRPr="00425262">
        <w:rPr>
          <w:rFonts w:ascii="Palatino Linotype" w:hAnsi="Palatino Linotype" w:cs="Arial"/>
          <w:sz w:val="24"/>
          <w:szCs w:val="24"/>
        </w:rPr>
        <w:t>). Η επιτροπή μετά το πέρας της κατάθεσης και τον έλεγχο των δικαιολογητικών θα διεξάγει τη δημοπρασία</w:t>
      </w:r>
      <w:r>
        <w:rPr>
          <w:rFonts w:ascii="Palatino Linotype" w:hAnsi="Palatino Linotype" w:cs="Arial"/>
          <w:sz w:val="24"/>
          <w:szCs w:val="24"/>
        </w:rPr>
        <w:t xml:space="preserve"> </w:t>
      </w:r>
      <w:r w:rsidRPr="00425262">
        <w:rPr>
          <w:rFonts w:ascii="Palatino Linotype" w:hAnsi="Palatino Linotype" w:cs="Arial"/>
          <w:sz w:val="24"/>
          <w:szCs w:val="24"/>
        </w:rPr>
        <w:t xml:space="preserve"> ανά θέση αιγιαλού. </w:t>
      </w:r>
      <w:r>
        <w:rPr>
          <w:rFonts w:ascii="Palatino Linotype" w:hAnsi="Palatino Linotype" w:cs="Arial"/>
          <w:sz w:val="24"/>
          <w:szCs w:val="24"/>
        </w:rPr>
        <w:t xml:space="preserve"> </w:t>
      </w:r>
      <w:r w:rsidRPr="00425262">
        <w:rPr>
          <w:rFonts w:ascii="Palatino Linotype" w:hAnsi="Palatino Linotype" w:cs="Arial"/>
          <w:sz w:val="24"/>
          <w:szCs w:val="24"/>
        </w:rPr>
        <w:t xml:space="preserve">Η δημοπρασία θα διεξαχθεί </w:t>
      </w:r>
      <w:r w:rsidRPr="00425262">
        <w:rPr>
          <w:rFonts w:ascii="Palatino Linotype" w:eastAsia="Times New Roman" w:hAnsi="Palatino Linotype" w:cs="Arial"/>
          <w:b/>
          <w:bCs/>
          <w:spacing w:val="2"/>
          <w:sz w:val="24"/>
          <w:szCs w:val="24"/>
        </w:rPr>
        <w:t xml:space="preserve">στην </w:t>
      </w:r>
      <w:r w:rsidRPr="00425262">
        <w:rPr>
          <w:rFonts w:ascii="Palatino Linotype" w:eastAsia="Times New Roman" w:hAnsi="Palatino Linotype" w:cs="Arial"/>
          <w:b/>
          <w:bCs/>
          <w:spacing w:val="2"/>
          <w:sz w:val="24"/>
          <w:szCs w:val="24"/>
        </w:rPr>
        <w:lastRenderedPageBreak/>
        <w:t>αίθουσα του Δημοτικού Συμβουλίου στο Δημαρχείο</w:t>
      </w:r>
      <w:r w:rsidRPr="00425262">
        <w:rPr>
          <w:rFonts w:ascii="Palatino Linotype" w:eastAsia="Times New Roman" w:hAnsi="Palatino Linotype" w:cs="Arial"/>
          <w:spacing w:val="2"/>
          <w:sz w:val="24"/>
          <w:szCs w:val="24"/>
        </w:rPr>
        <w:t> Σκάλας ενώπιον της αρμόδιας επιτροπής </w:t>
      </w:r>
      <w:r w:rsidRPr="00425262">
        <w:rPr>
          <w:rFonts w:ascii="Palatino Linotype" w:hAnsi="Palatino Linotype" w:cs="Arial"/>
          <w:sz w:val="24"/>
          <w:szCs w:val="24"/>
        </w:rPr>
        <w:t xml:space="preserve">.                   </w:t>
      </w:r>
    </w:p>
    <w:p w:rsidR="00F35289"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p>
    <w:p w:rsidR="00F35289" w:rsidRPr="00425262"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4: Τιμή εκκίνησης της πρώτης προσφοράς</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Ως τιμή εκκίνησης της δημοπρασίας ορίζεται το αντάλλαγμα του άρθρου 16Α του ν. 2971/2001,</w:t>
      </w:r>
      <w:r w:rsidR="00DE0E56">
        <w:rPr>
          <w:rFonts w:ascii="Palatino Linotype" w:hAnsi="Palatino Linotype" w:cs="Arial"/>
          <w:sz w:val="24"/>
          <w:szCs w:val="24"/>
        </w:rPr>
        <w:t xml:space="preserve"> </w:t>
      </w:r>
      <w:r w:rsidRPr="00425262">
        <w:rPr>
          <w:rFonts w:ascii="Palatino Linotype" w:hAnsi="Palatino Linotype" w:cs="Arial"/>
          <w:sz w:val="24"/>
          <w:szCs w:val="24"/>
        </w:rPr>
        <w:t xml:space="preserve"> όπως αυτό προστέθηκε με τις διατάξεις του άρθρου 37 του ν. 4607/2019 ή με τις διατάξεις της παρ. 6 του άρθρου 42 του ν. 4607/2019. </w:t>
      </w:r>
    </w:p>
    <w:p w:rsidR="00F35289" w:rsidRDefault="00F35289" w:rsidP="00F35289">
      <w:pPr>
        <w:autoSpaceDE w:val="0"/>
        <w:autoSpaceDN w:val="0"/>
        <w:adjustRightInd w:val="0"/>
        <w:spacing w:after="0" w:line="240" w:lineRule="auto"/>
        <w:jc w:val="both"/>
        <w:rPr>
          <w:rFonts w:ascii="Palatino Linotype" w:hAnsi="Palatino Linotype" w:cs="Arial"/>
          <w:b/>
          <w:bCs/>
          <w:sz w:val="24"/>
          <w:szCs w:val="24"/>
        </w:rPr>
      </w:pPr>
    </w:p>
    <w:p w:rsidR="00F35289" w:rsidRPr="009A0B0E" w:rsidRDefault="00F35289" w:rsidP="00F35289">
      <w:pPr>
        <w:autoSpaceDE w:val="0"/>
        <w:autoSpaceDN w:val="0"/>
        <w:adjustRightInd w:val="0"/>
        <w:spacing w:after="0" w:line="240" w:lineRule="auto"/>
        <w:jc w:val="both"/>
        <w:rPr>
          <w:rFonts w:ascii="Palatino Linotype" w:hAnsi="Palatino Linotype" w:cs="Arial"/>
          <w:b/>
          <w:bCs/>
          <w:sz w:val="24"/>
          <w:szCs w:val="24"/>
          <w:u w:val="single"/>
        </w:rPr>
      </w:pPr>
      <w:r w:rsidRPr="009A0B0E">
        <w:rPr>
          <w:rFonts w:ascii="Palatino Linotype" w:hAnsi="Palatino Linotype" w:cs="Arial"/>
          <w:bCs/>
          <w:sz w:val="28"/>
          <w:szCs w:val="28"/>
        </w:rPr>
        <w:t>Κατώτατο όριο προσφοράς</w:t>
      </w:r>
      <w:r w:rsidRPr="009A0B0E">
        <w:rPr>
          <w:rFonts w:ascii="Palatino Linotype" w:hAnsi="Palatino Linotype" w:cs="Arial"/>
          <w:bCs/>
          <w:sz w:val="24"/>
          <w:szCs w:val="24"/>
        </w:rPr>
        <w:t xml:space="preserve"> ορίζεται  στις περιοχές</w:t>
      </w:r>
      <w:r w:rsidRPr="00425262">
        <w:rPr>
          <w:rFonts w:ascii="Palatino Linotype" w:hAnsi="Palatino Linotype" w:cs="Arial"/>
          <w:b/>
          <w:bCs/>
          <w:sz w:val="24"/>
          <w:szCs w:val="24"/>
        </w:rPr>
        <w:t xml:space="preserve">, </w:t>
      </w:r>
      <w:r w:rsidR="00BD13A4">
        <w:rPr>
          <w:rFonts w:ascii="Palatino Linotype" w:hAnsi="Palatino Linotype" w:cs="Arial"/>
          <w:b/>
          <w:bCs/>
          <w:sz w:val="28"/>
          <w:szCs w:val="28"/>
          <w:u w:val="single"/>
        </w:rPr>
        <w:t>θέση ΚΑΛΑΜΑΚΙ ΤΚ ΛΑΓΙΟΥ, ΔΕ ΚΡΟΚΕΩΝ</w:t>
      </w:r>
      <w:r w:rsidRPr="009A0B0E">
        <w:rPr>
          <w:rFonts w:ascii="Palatino Linotype" w:hAnsi="Palatino Linotype" w:cs="Arial"/>
          <w:b/>
          <w:bCs/>
          <w:sz w:val="24"/>
          <w:szCs w:val="24"/>
          <w:u w:val="single"/>
        </w:rPr>
        <w:t xml:space="preserve"> </w:t>
      </w:r>
      <w:r w:rsidRPr="00425262">
        <w:rPr>
          <w:rFonts w:ascii="Palatino Linotype" w:hAnsi="Palatino Linotype" w:cs="Arial"/>
          <w:b/>
          <w:bCs/>
          <w:sz w:val="24"/>
          <w:szCs w:val="24"/>
        </w:rPr>
        <w:t xml:space="preserve">δηλ. </w:t>
      </w:r>
      <w:r w:rsidR="00BD13A4">
        <w:rPr>
          <w:rFonts w:ascii="Palatino Linotype" w:hAnsi="Palatino Linotype" w:cs="Arial"/>
          <w:b/>
          <w:bCs/>
          <w:sz w:val="24"/>
          <w:szCs w:val="24"/>
        </w:rPr>
        <w:t>η</w:t>
      </w:r>
      <w:r w:rsidRPr="009A0B0E">
        <w:rPr>
          <w:rFonts w:ascii="Palatino Linotype" w:hAnsi="Palatino Linotype" w:cs="Arial"/>
          <w:bCs/>
          <w:sz w:val="24"/>
          <w:szCs w:val="24"/>
        </w:rPr>
        <w:t xml:space="preserve"> θέσ</w:t>
      </w:r>
      <w:r w:rsidR="00BD13A4">
        <w:rPr>
          <w:rFonts w:ascii="Palatino Linotype" w:hAnsi="Palatino Linotype" w:cs="Arial"/>
          <w:bCs/>
          <w:sz w:val="24"/>
          <w:szCs w:val="24"/>
        </w:rPr>
        <w:t xml:space="preserve">η </w:t>
      </w:r>
      <w:r w:rsidRPr="009A0B0E">
        <w:rPr>
          <w:rFonts w:ascii="Palatino Linotype" w:hAnsi="Palatino Linotype" w:cs="Arial"/>
          <w:bCs/>
          <w:sz w:val="24"/>
          <w:szCs w:val="24"/>
        </w:rPr>
        <w:t xml:space="preserve"> με Κωδικό αριθμό Κ</w:t>
      </w:r>
      <w:r w:rsidR="00BD13A4">
        <w:rPr>
          <w:rFonts w:ascii="Palatino Linotype" w:hAnsi="Palatino Linotype" w:cs="Arial"/>
          <w:bCs/>
          <w:sz w:val="24"/>
          <w:szCs w:val="24"/>
        </w:rPr>
        <w:t>8</w:t>
      </w:r>
      <w:r w:rsidRPr="00425262">
        <w:rPr>
          <w:rFonts w:ascii="Palatino Linotype" w:hAnsi="Palatino Linotype" w:cs="Arial"/>
          <w:b/>
          <w:bCs/>
          <w:sz w:val="24"/>
          <w:szCs w:val="24"/>
        </w:rPr>
        <w:t xml:space="preserve">  </w:t>
      </w:r>
      <w:r w:rsidRPr="009A0B0E">
        <w:rPr>
          <w:rFonts w:ascii="Palatino Linotype" w:hAnsi="Palatino Linotype" w:cs="Arial"/>
          <w:bCs/>
          <w:sz w:val="24"/>
          <w:szCs w:val="24"/>
        </w:rPr>
        <w:t xml:space="preserve">προς </w:t>
      </w:r>
      <w:r w:rsidRPr="009A0B0E">
        <w:rPr>
          <w:rFonts w:ascii="Palatino Linotype" w:hAnsi="Palatino Linotype" w:cs="Arial"/>
          <w:b/>
          <w:bCs/>
          <w:sz w:val="28"/>
          <w:szCs w:val="28"/>
        </w:rPr>
        <w:t>δέκα</w:t>
      </w:r>
      <w:r w:rsidRPr="00425262">
        <w:rPr>
          <w:rFonts w:ascii="Palatino Linotype" w:hAnsi="Palatino Linotype" w:cs="Arial"/>
          <w:b/>
          <w:bCs/>
          <w:sz w:val="24"/>
          <w:szCs w:val="24"/>
        </w:rPr>
        <w:t xml:space="preserve"> </w:t>
      </w:r>
      <w:r w:rsidRPr="009A0B0E">
        <w:rPr>
          <w:rFonts w:ascii="Palatino Linotype" w:hAnsi="Palatino Linotype" w:cs="Arial"/>
          <w:b/>
          <w:bCs/>
          <w:sz w:val="28"/>
          <w:szCs w:val="28"/>
          <w:u w:val="single"/>
        </w:rPr>
        <w:t>(10) ευρώ /τ.μ.  ανά έτος</w:t>
      </w:r>
      <w:r>
        <w:rPr>
          <w:rFonts w:ascii="Palatino Linotype" w:hAnsi="Palatino Linotype" w:cs="Arial"/>
          <w:b/>
          <w:bCs/>
          <w:sz w:val="28"/>
          <w:szCs w:val="28"/>
          <w:u w:val="single"/>
        </w:rPr>
        <w:t xml:space="preserve">, </w:t>
      </w:r>
      <w:r w:rsidRPr="00425262">
        <w:rPr>
          <w:rFonts w:ascii="Palatino Linotype" w:hAnsi="Palatino Linotype" w:cs="Arial"/>
          <w:b/>
          <w:bCs/>
          <w:sz w:val="24"/>
          <w:szCs w:val="24"/>
        </w:rPr>
        <w:t xml:space="preserve"> </w:t>
      </w:r>
      <w:r w:rsidRPr="009A0B0E">
        <w:rPr>
          <w:rFonts w:ascii="Palatino Linotype" w:hAnsi="Palatino Linotype" w:cs="Arial"/>
          <w:bCs/>
          <w:sz w:val="24"/>
          <w:szCs w:val="24"/>
        </w:rPr>
        <w:t xml:space="preserve">ενώ στις </w:t>
      </w:r>
      <w:r w:rsidRPr="009A0B0E">
        <w:rPr>
          <w:rFonts w:ascii="Palatino Linotype" w:hAnsi="Palatino Linotype" w:cs="Arial"/>
          <w:bCs/>
          <w:sz w:val="28"/>
          <w:szCs w:val="28"/>
        </w:rPr>
        <w:t>περιοχές</w:t>
      </w:r>
      <w:r w:rsidRPr="009A0B0E">
        <w:rPr>
          <w:rFonts w:ascii="Palatino Linotype" w:hAnsi="Palatino Linotype" w:cs="Arial"/>
          <w:b/>
          <w:bCs/>
          <w:sz w:val="28"/>
          <w:szCs w:val="28"/>
        </w:rPr>
        <w:t xml:space="preserve"> </w:t>
      </w:r>
      <w:r w:rsidRPr="009A0B0E">
        <w:rPr>
          <w:rFonts w:ascii="Palatino Linotype" w:hAnsi="Palatino Linotype" w:cs="Arial"/>
          <w:b/>
          <w:bCs/>
          <w:sz w:val="28"/>
          <w:szCs w:val="28"/>
          <w:u w:val="single"/>
        </w:rPr>
        <w:t xml:space="preserve"> Αστερίου</w:t>
      </w:r>
      <w:r w:rsidR="00BD13A4">
        <w:rPr>
          <w:rFonts w:ascii="Palatino Linotype" w:hAnsi="Palatino Linotype" w:cs="Arial"/>
          <w:b/>
          <w:bCs/>
          <w:sz w:val="28"/>
          <w:szCs w:val="28"/>
          <w:u w:val="single"/>
        </w:rPr>
        <w:t xml:space="preserve"> και </w:t>
      </w:r>
      <w:r w:rsidRPr="009A0B0E">
        <w:rPr>
          <w:rFonts w:ascii="Palatino Linotype" w:hAnsi="Palatino Linotype" w:cs="Arial"/>
          <w:b/>
          <w:bCs/>
          <w:sz w:val="28"/>
          <w:szCs w:val="28"/>
          <w:u w:val="single"/>
        </w:rPr>
        <w:t xml:space="preserve"> Λέημονα</w:t>
      </w:r>
      <w:r w:rsidRPr="00425262">
        <w:rPr>
          <w:rFonts w:ascii="Palatino Linotype" w:hAnsi="Palatino Linotype" w:cs="Arial"/>
          <w:b/>
          <w:bCs/>
          <w:sz w:val="24"/>
          <w:szCs w:val="24"/>
        </w:rPr>
        <w:t xml:space="preserve">  </w:t>
      </w:r>
      <w:r w:rsidRPr="009A0B0E">
        <w:rPr>
          <w:rFonts w:ascii="Palatino Linotype" w:hAnsi="Palatino Linotype" w:cs="Arial"/>
          <w:bCs/>
          <w:sz w:val="24"/>
          <w:szCs w:val="24"/>
        </w:rPr>
        <w:t>δηλ. οι θέσεις με Κωδικό αριθμό Κ3</w:t>
      </w:r>
      <w:r w:rsidR="00BD13A4">
        <w:rPr>
          <w:rFonts w:ascii="Palatino Linotype" w:hAnsi="Palatino Linotype" w:cs="Arial"/>
          <w:bCs/>
          <w:sz w:val="24"/>
          <w:szCs w:val="24"/>
        </w:rPr>
        <w:t xml:space="preserve"> και </w:t>
      </w:r>
      <w:r w:rsidRPr="009A0B0E">
        <w:rPr>
          <w:rFonts w:ascii="Palatino Linotype" w:hAnsi="Palatino Linotype" w:cs="Arial"/>
          <w:bCs/>
          <w:sz w:val="24"/>
          <w:szCs w:val="24"/>
        </w:rPr>
        <w:t>Κ4</w:t>
      </w:r>
      <w:r w:rsidRPr="00425262">
        <w:rPr>
          <w:rFonts w:ascii="Palatino Linotype" w:hAnsi="Palatino Linotype" w:cs="Arial"/>
          <w:b/>
          <w:bCs/>
          <w:sz w:val="24"/>
          <w:szCs w:val="24"/>
        </w:rPr>
        <w:t xml:space="preserve"> </w:t>
      </w:r>
      <w:r w:rsidRPr="009A0B0E">
        <w:rPr>
          <w:rFonts w:ascii="Palatino Linotype" w:hAnsi="Palatino Linotype" w:cs="Arial"/>
          <w:bCs/>
          <w:sz w:val="24"/>
          <w:szCs w:val="24"/>
        </w:rPr>
        <w:t>προς οκτώ</w:t>
      </w:r>
      <w:r w:rsidRPr="009A0B0E">
        <w:rPr>
          <w:rFonts w:ascii="Palatino Linotype" w:hAnsi="Palatino Linotype" w:cs="Arial"/>
          <w:b/>
          <w:bCs/>
          <w:sz w:val="28"/>
          <w:szCs w:val="28"/>
          <w:u w:val="single"/>
        </w:rPr>
        <w:t xml:space="preserve"> (8) ευρώ / τ.μ. ανά έτος.</w:t>
      </w:r>
    </w:p>
    <w:p w:rsidR="00F35289"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p>
    <w:p w:rsidR="00F35289" w:rsidRPr="00425262"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5: Εγγυητής</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 άνευ δικαιώματος διαιρέσεως και διζήσεως.</w:t>
      </w:r>
    </w:p>
    <w:p w:rsidR="00F35289"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p>
    <w:p w:rsidR="00F35289" w:rsidRPr="00425262"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6: Δικαίωμα αποζημίωσης</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καθώς και σε περίπτωση καθυστέρησης της κοινοποίησης της έγκρισης που έχει αντίστοιχη αρμοδιότητα. </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Τα πρακτικά της δημοπρασίας υπόκεινται στην επικύρωση της Αποκεντρωμένης Διοίκησης αφού πρώτα εγκριθούν από την Οικονομική Επιτροπή.</w:t>
      </w:r>
    </w:p>
    <w:p w:rsidR="00F35289" w:rsidRPr="00425262"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7: Σύμβαση</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Κατά τις διατάξεις του άρθρου 13.2α της ανωτέρω ΚΥΑ ορίζονται τα εξής:</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2α. Στην περίπτωση που συνάπτεται από Δήμο ακολουθείται η εξής διαδικασία: 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μέσο(π.χ. τηλεομοιοτυπία, e-mail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ορθοφωτοχάρτη ή απόσπασμα του τοπογραφικού διαγράμματος καθορισμού οριογραμμών αιγιαλού και παραλίας, κατά τα οριζόμενα στο παρόν άρθρο.</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Ο Προϊστάμενος της Κτηματικής Υπηρεσίας υποχρεούται να ενημερώσει εντός (7) επτά εργάσιμων ημερών από τη λήψη της προκήρυξης τον οικείο </w:t>
      </w:r>
      <w:r w:rsidRPr="00425262">
        <w:rPr>
          <w:rFonts w:ascii="Palatino Linotype" w:hAnsi="Palatino Linotype" w:cs="Arial"/>
          <w:sz w:val="24"/>
          <w:szCs w:val="24"/>
        </w:rPr>
        <w:lastRenderedPageBreak/>
        <w:t>Δήμο εγγράφως με κάθε πρόσφορο μέσο (π.χ. τηλεομοιοτυπία, e-mail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 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Μετά την ολοκλήρωση της διαδικασίας της δημοπρασίας, ο Δήμος ενημερώνει με κάθε πρόσφορο μέσο (π.χ. τηλεομοιοτυπία, e-mail κτλ.) την αρμόδια Κτηματική Υπηρεσία για το ύψος του τελικώς επιτευχθέντος ανταλλάγματος και τα στοιχεία του πλειοδότη, προκειμένου α υ τ ή να εκδώσει και να του αποστείλει επίσης με κάθε πρόσφορο μέσο, οίκοθεν σημείωμα του σχετικά με το ύψος του προς καταβολή από τον υπερού υπέρ του Δημοσίου ποσοστού επί του καθορισθέντος ανταλλάγματος, προκειμένου να καταβληθεί στην αρμόδια Δ.Ο.Υ..</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ορθοφωτοχάρτη ή το απόσπασμα του τοπογραφικό διαγράμματος καθορισμού οριογραμμών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Ο τελευταίος πλειοδότης υποχρεούται όπως </w:t>
      </w:r>
      <w:r w:rsidRPr="00425262">
        <w:rPr>
          <w:rFonts w:ascii="Palatino Linotype" w:hAnsi="Palatino Linotype" w:cs="Arial"/>
          <w:sz w:val="24"/>
          <w:szCs w:val="24"/>
          <w:u w:val="single"/>
        </w:rPr>
        <w:t>εντός δέκα ημερών</w:t>
      </w:r>
      <w:r w:rsidRPr="00425262">
        <w:rPr>
          <w:rFonts w:ascii="Palatino Linotype" w:hAnsi="Palatino Linotype" w:cs="Arial"/>
          <w:sz w:val="24"/>
          <w:szCs w:val="24"/>
        </w:rPr>
        <w:t xml:space="preserve">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Ενεργείται δε αναπλειστηριασμός εις βάρος του και του εγγυητή του, οι οποίοι ευθύνονται για τη διαφορά από το μικρότερο  τυχόν οικονομικό αποτέλεσμα της δημοπρασίας από αυτό της προηγούμενης.</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lastRenderedPageBreak/>
        <w:t>Η διαφορά δε αυτή θα εισπραχθεί κατά το Νόμο περί είσπραξης δημοσίων εσόδων. Τις αυτές συνέπειες έχει ο τελευταίος πλειοδότης και σε περίπτωση που θα αρνηθεί να υπογράψει τα πρακτικά της δημοπρασίας για την κατακύρωσή της στο όνομά του.</w:t>
      </w:r>
    </w:p>
    <w:p w:rsidR="00F35289" w:rsidRPr="00425262" w:rsidRDefault="00F35289" w:rsidP="00F3528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Μετά το πέρας της παραπάνω προθεσμίας των δέκα ημερών η σύμβαση θεωρείται ότι καταρτίστηκε οριστικά. </w:t>
      </w:r>
    </w:p>
    <w:p w:rsidR="00F35289"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p>
    <w:p w:rsidR="00F35289" w:rsidRPr="00425262"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8:Διάρκεια παραχώρησης</w:t>
      </w:r>
    </w:p>
    <w:p w:rsidR="00F35289" w:rsidRPr="00425262" w:rsidRDefault="00F35289" w:rsidP="00F35289">
      <w:pPr>
        <w:autoSpaceDE w:val="0"/>
        <w:autoSpaceDN w:val="0"/>
        <w:adjustRightInd w:val="0"/>
        <w:spacing w:after="0" w:line="240" w:lineRule="auto"/>
        <w:jc w:val="both"/>
        <w:rPr>
          <w:rFonts w:ascii="Palatino Linotype" w:hAnsi="Palatino Linotype" w:cs="Arial"/>
          <w:bCs/>
          <w:sz w:val="24"/>
          <w:szCs w:val="24"/>
        </w:rPr>
      </w:pPr>
      <w:r w:rsidRPr="00425262">
        <w:rPr>
          <w:rFonts w:ascii="Palatino Linotype" w:hAnsi="Palatino Linotype" w:cs="Arial"/>
          <w:sz w:val="24"/>
          <w:szCs w:val="24"/>
        </w:rPr>
        <w:t xml:space="preserve">Η διάρκεια της παραχώρησης ορίζεται από την υπογραφή της σύμβασης έως </w:t>
      </w:r>
      <w:r w:rsidRPr="00425262">
        <w:rPr>
          <w:rFonts w:ascii="Palatino Linotype" w:hAnsi="Palatino Linotype" w:cs="Arial"/>
          <w:b/>
          <w:sz w:val="24"/>
          <w:szCs w:val="24"/>
        </w:rPr>
        <w:t>31-12-2022.</w:t>
      </w:r>
      <w:r w:rsidRPr="00425262">
        <w:rPr>
          <w:rFonts w:ascii="Palatino Linotype" w:hAnsi="Palatino Linotype" w:cs="Arial"/>
          <w:sz w:val="24"/>
          <w:szCs w:val="24"/>
        </w:rPr>
        <w:t xml:space="preserve"> </w:t>
      </w:r>
      <w:r w:rsidRPr="00425262">
        <w:rPr>
          <w:rFonts w:ascii="Palatino Linotype" w:hAnsi="Palatino Linotype" w:cs="Arial"/>
          <w:sz w:val="24"/>
          <w:szCs w:val="24"/>
          <w:lang w:val="en-US"/>
        </w:rPr>
        <w:t>H</w:t>
      </w:r>
      <w:r w:rsidRPr="00425262">
        <w:rPr>
          <w:rFonts w:ascii="Palatino Linotype" w:hAnsi="Palatino Linotype" w:cs="Arial"/>
          <w:sz w:val="24"/>
          <w:szCs w:val="24"/>
        </w:rPr>
        <w:t xml:space="preserve"> ανάκληση της παραχωρήσεως του χώρου γίνεται σύμφωνα με τα οριζόμενα στο άρθρο 15 της ΚΥΑ 47458 ΕΞ 2020 (ΦΕΚ B' 1864/15.05.2020) όπως ισχύει.</w:t>
      </w:r>
    </w:p>
    <w:p w:rsidR="00F35289" w:rsidRPr="00425262"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p>
    <w:p w:rsidR="00F35289" w:rsidRPr="00425262" w:rsidRDefault="00F35289" w:rsidP="00F3528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9: Αντάλλαγμα</w:t>
      </w:r>
    </w:p>
    <w:p w:rsidR="00F35289" w:rsidRPr="00425262" w:rsidRDefault="00F35289" w:rsidP="00F3528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 xml:space="preserve">Σύμφωνα με το άρθρο 7 της ΚΥΑ 47458 ΕΞ 2020 (ΦΕΚ B' 1864/15.05.2020) : Το αντάλλαγμα της παραχώρησης απλής χρήσης αιγιαλού, παραλίας, όχθης και παρόχθιας ζώνης, υδάτινου στοιχείου θάλασσας, λιμνοθάλασσας, μεγάλων λιμνών και πλεύσιμων ποταμών προσδιορίζεται σύμφωνα με τις διατάξεις του άρθρου 16 Α του ν. 2971/2001, όπως αυτό προστέθηκε με τις διατάξεις του άρθρου 37 του ν. 4607/2019 ή με τις διατάξεις της παρ. 6 του άρθρου 42 του ν. 4607/2019. </w:t>
      </w:r>
    </w:p>
    <w:p w:rsidR="00DE0E56" w:rsidRDefault="00DE0E56" w:rsidP="00DE0E56">
      <w:pPr>
        <w:autoSpaceDE w:val="0"/>
        <w:autoSpaceDN w:val="0"/>
        <w:adjustRightInd w:val="0"/>
        <w:spacing w:after="0" w:line="240" w:lineRule="auto"/>
        <w:jc w:val="center"/>
        <w:outlineLvl w:val="0"/>
        <w:rPr>
          <w:rFonts w:ascii="Palatino Linotype" w:hAnsi="Palatino Linotype" w:cs="Arial"/>
          <w:color w:val="000000"/>
          <w:sz w:val="24"/>
          <w:szCs w:val="24"/>
          <w:shd w:val="clear" w:color="auto" w:fill="FFFFFF"/>
        </w:rPr>
      </w:pPr>
    </w:p>
    <w:p w:rsidR="0098508B" w:rsidRPr="00754244" w:rsidRDefault="0098508B" w:rsidP="0098508B">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754244">
        <w:rPr>
          <w:rFonts w:ascii="Palatino Linotype" w:hAnsi="Palatino Linotype" w:cs="Arial"/>
          <w:color w:val="000000"/>
          <w:sz w:val="24"/>
          <w:szCs w:val="24"/>
          <w:shd w:val="clear" w:color="auto" w:fill="FFFFFF"/>
        </w:rPr>
        <w:t>Ειδικά  για  το έτος 2021  εφαρμόζονται  οι  διατάξεις  του άρθρου 13 παρ. 2 και 3 του Ν. 4787/2021 ως  εξής:</w:t>
      </w:r>
    </w:p>
    <w:p w:rsidR="0098508B" w:rsidRPr="00754244" w:rsidRDefault="0098508B" w:rsidP="0098508B">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754244">
        <w:rPr>
          <w:rFonts w:ascii="Palatino Linotype" w:hAnsi="Palatino Linotype"/>
          <w:color w:val="000000"/>
          <w:sz w:val="24"/>
          <w:szCs w:val="24"/>
          <w:shd w:val="clear" w:color="auto" w:fill="FFFFFF"/>
        </w:rPr>
        <w:t>2.Εξαιρετικά για το έτος 2021 το αντάλλαγμα για τις παραχωρήσεις των άρθρων 13 και 13Α του ν. 2971/2001, όπως αυτό ρυθμίζεται στην παρ. 7 του άρθρου 15 του</w:t>
      </w:r>
      <w:r w:rsidRPr="00754244">
        <w:rPr>
          <w:rFonts w:ascii="Palatino Linotype" w:hAnsi="Palatino Linotype"/>
          <w:color w:val="000000"/>
          <w:sz w:val="24"/>
          <w:szCs w:val="24"/>
        </w:rPr>
        <w:br/>
      </w:r>
      <w:r w:rsidRPr="00754244">
        <w:rPr>
          <w:rFonts w:ascii="Palatino Linotype" w:hAnsi="Palatino Linotype"/>
          <w:color w:val="000000"/>
          <w:sz w:val="24"/>
          <w:szCs w:val="24"/>
          <w:shd w:val="clear" w:color="auto" w:fill="FFFFFF"/>
        </w:rPr>
        <w:t>ιδίου νόμου, αποδίδεται κατά εβδομήντα τοις εκατό (70%) στον οικείο ΟΤΑ και κατά τριάντα τοις εκατό (30%) στο Δημόσιο.</w:t>
      </w:r>
      <w:r w:rsidRPr="00754244">
        <w:rPr>
          <w:rFonts w:ascii="Palatino Linotype" w:hAnsi="Palatino Linotype"/>
          <w:color w:val="000000"/>
          <w:sz w:val="24"/>
          <w:szCs w:val="24"/>
        </w:rPr>
        <w:br/>
      </w:r>
      <w:r w:rsidRPr="00754244">
        <w:rPr>
          <w:rFonts w:ascii="Palatino Linotype" w:hAnsi="Palatino Linotype"/>
          <w:color w:val="000000"/>
          <w:sz w:val="24"/>
          <w:szCs w:val="24"/>
          <w:shd w:val="clear" w:color="auto" w:fill="FFFFFF"/>
        </w:rPr>
        <w:t>3.Για το έτος 2021 το ύψος του καταβαλλόμενου ανταλλάγματος καθορίζεται σε ποσοστό εξήντα τοις εκατό (60%) του υπολογισθέντος ανταλλάγματος, σύμφωνα με τις προϋποθέσεις του άρθρου 7 της υπό στοιχεία 47458ΕΞ2020/15.5.2020 κοινής απόφασης των Υπουργών Οικονομικών, Περιβάλλοντος και Ενέργειας και Εσωτερικών (Β' 1864).</w:t>
      </w:r>
    </w:p>
    <w:p w:rsidR="0098508B" w:rsidRPr="0098508B" w:rsidRDefault="0098508B" w:rsidP="00DE0E56">
      <w:pPr>
        <w:autoSpaceDE w:val="0"/>
        <w:autoSpaceDN w:val="0"/>
        <w:adjustRightInd w:val="0"/>
        <w:spacing w:after="0" w:line="240" w:lineRule="auto"/>
        <w:jc w:val="center"/>
        <w:outlineLvl w:val="0"/>
        <w:rPr>
          <w:rFonts w:ascii="Palatino Linotype" w:hAnsi="Palatino Linotype" w:cs="Arial"/>
          <w:color w:val="000000"/>
          <w:sz w:val="24"/>
          <w:szCs w:val="24"/>
          <w:shd w:val="clear" w:color="auto" w:fill="FFFFFF"/>
        </w:rPr>
      </w:pPr>
    </w:p>
    <w:p w:rsidR="00DE0E56" w:rsidRPr="00425262" w:rsidRDefault="00DE0E56" w:rsidP="00DE0E56">
      <w:pPr>
        <w:autoSpaceDE w:val="0"/>
        <w:autoSpaceDN w:val="0"/>
        <w:adjustRightInd w:val="0"/>
        <w:spacing w:after="0" w:line="240" w:lineRule="auto"/>
        <w:jc w:val="center"/>
        <w:outlineLvl w:val="0"/>
        <w:rPr>
          <w:rFonts w:ascii="Palatino Linotype" w:hAnsi="Palatino Linotype" w:cs="Arial"/>
          <w:b/>
          <w:color w:val="000000"/>
          <w:sz w:val="24"/>
          <w:szCs w:val="24"/>
          <w:shd w:val="clear" w:color="auto" w:fill="FFFFFF"/>
        </w:rPr>
      </w:pPr>
      <w:r w:rsidRPr="00425262">
        <w:rPr>
          <w:rFonts w:ascii="Palatino Linotype" w:hAnsi="Palatino Linotype" w:cs="Arial"/>
          <w:b/>
          <w:color w:val="000000"/>
          <w:sz w:val="24"/>
          <w:szCs w:val="24"/>
          <w:shd w:val="clear" w:color="auto" w:fill="FFFFFF"/>
        </w:rPr>
        <w:t xml:space="preserve">Για το </w:t>
      </w:r>
      <w:r w:rsidR="00556084">
        <w:rPr>
          <w:rFonts w:ascii="Palatino Linotype" w:hAnsi="Palatino Linotype" w:cs="Arial"/>
          <w:b/>
          <w:color w:val="000000"/>
          <w:sz w:val="24"/>
          <w:szCs w:val="24"/>
          <w:shd w:val="clear" w:color="auto" w:fill="FFFFFF"/>
        </w:rPr>
        <w:t>Πρώτο</w:t>
      </w:r>
      <w:r w:rsidRPr="00425262">
        <w:rPr>
          <w:rFonts w:ascii="Palatino Linotype" w:hAnsi="Palatino Linotype" w:cs="Arial"/>
          <w:b/>
          <w:color w:val="000000"/>
          <w:sz w:val="24"/>
          <w:szCs w:val="24"/>
          <w:shd w:val="clear" w:color="auto" w:fill="FFFFFF"/>
        </w:rPr>
        <w:t xml:space="preserve"> έτος</w:t>
      </w:r>
    </w:p>
    <w:tbl>
      <w:tblPr>
        <w:tblStyle w:val="a6"/>
        <w:tblW w:w="0" w:type="auto"/>
        <w:tblLook w:val="04A0"/>
      </w:tblPr>
      <w:tblGrid>
        <w:gridCol w:w="2840"/>
        <w:gridCol w:w="2841"/>
        <w:gridCol w:w="2841"/>
      </w:tblGrid>
      <w:tr w:rsidR="00DE0E56" w:rsidRPr="00425262" w:rsidTr="00606D5A">
        <w:tc>
          <w:tcPr>
            <w:tcW w:w="2840"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Arial"/>
                <w:b/>
                <w:color w:val="000000"/>
                <w:sz w:val="24"/>
                <w:szCs w:val="24"/>
                <w:shd w:val="clear" w:color="auto" w:fill="FFFFFF"/>
              </w:rPr>
            </w:pPr>
            <w:r w:rsidRPr="00425262">
              <w:rPr>
                <w:rFonts w:ascii="Palatino Linotype" w:hAnsi="Palatino Linotype" w:cs="Arial"/>
                <w:b/>
                <w:color w:val="000000"/>
                <w:sz w:val="24"/>
                <w:szCs w:val="24"/>
                <w:shd w:val="clear" w:color="auto" w:fill="FFFFFF"/>
              </w:rPr>
              <w:t>Ποσό δόσης</w:t>
            </w: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Arial"/>
                <w:b/>
                <w:color w:val="000000"/>
                <w:sz w:val="24"/>
                <w:szCs w:val="24"/>
                <w:shd w:val="clear" w:color="auto" w:fill="FFFFFF"/>
              </w:rPr>
            </w:pPr>
            <w:r w:rsidRPr="00425262">
              <w:rPr>
                <w:rFonts w:ascii="Palatino Linotype" w:hAnsi="Palatino Linotype" w:cs="Arial"/>
                <w:b/>
                <w:color w:val="000000"/>
                <w:sz w:val="24"/>
                <w:szCs w:val="24"/>
                <w:shd w:val="clear" w:color="auto" w:fill="FFFFFF"/>
              </w:rPr>
              <w:t>Προθεσμία καταβολής</w:t>
            </w:r>
          </w:p>
        </w:tc>
      </w:tr>
      <w:tr w:rsidR="00DE0E56" w:rsidRPr="00425262" w:rsidTr="00606D5A">
        <w:tc>
          <w:tcPr>
            <w:tcW w:w="2840"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1</w:t>
            </w:r>
            <w:r w:rsidRPr="00425262">
              <w:rPr>
                <w:rFonts w:ascii="Palatino Linotype" w:hAnsi="Palatino Linotype" w:cs="Arial"/>
                <w:color w:val="000000"/>
                <w:sz w:val="24"/>
                <w:szCs w:val="24"/>
                <w:shd w:val="clear" w:color="auto" w:fill="FFFFFF"/>
                <w:vertAlign w:val="superscript"/>
              </w:rPr>
              <w:t>η</w:t>
            </w:r>
            <w:r w:rsidRPr="00425262">
              <w:rPr>
                <w:rFonts w:ascii="Palatino Linotype" w:hAnsi="Palatino Linotype" w:cs="Arial"/>
                <w:color w:val="000000"/>
                <w:sz w:val="24"/>
                <w:szCs w:val="24"/>
                <w:shd w:val="clear" w:color="auto" w:fill="FFFFFF"/>
              </w:rPr>
              <w:t xml:space="preserve"> Δόση</w:t>
            </w:r>
            <w:r w:rsidR="00556084">
              <w:rPr>
                <w:rFonts w:ascii="Palatino Linotype" w:hAnsi="Palatino Linotype" w:cs="Arial"/>
                <w:color w:val="000000"/>
                <w:sz w:val="24"/>
                <w:szCs w:val="24"/>
                <w:shd w:val="clear" w:color="auto" w:fill="FFFFFF"/>
              </w:rPr>
              <w:t xml:space="preserve"> </w:t>
            </w: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DE0E56" w:rsidRPr="00425262" w:rsidRDefault="00556084" w:rsidP="00606D5A">
            <w:pPr>
              <w:autoSpaceDE w:val="0"/>
              <w:autoSpaceDN w:val="0"/>
              <w:adjustRightInd w:val="0"/>
              <w:jc w:val="center"/>
              <w:outlineLvl w:val="0"/>
              <w:rPr>
                <w:rFonts w:ascii="Palatino Linotype" w:hAnsi="Palatino Linotype" w:cs="Arial"/>
                <w:color w:val="000000"/>
                <w:sz w:val="24"/>
                <w:szCs w:val="24"/>
                <w:shd w:val="clear" w:color="auto" w:fill="FFFFFF"/>
              </w:rPr>
            </w:pPr>
            <w:r>
              <w:rPr>
                <w:rFonts w:ascii="Palatino Linotype" w:hAnsi="Palatino Linotype" w:cs="Arial"/>
                <w:color w:val="000000"/>
                <w:sz w:val="24"/>
                <w:szCs w:val="24"/>
                <w:shd w:val="clear" w:color="auto" w:fill="FFFFFF"/>
              </w:rPr>
              <w:t>Με  τη σύναψη της  σύμβασης</w:t>
            </w:r>
          </w:p>
        </w:tc>
      </w:tr>
      <w:tr w:rsidR="00DE0E56" w:rsidRPr="00425262" w:rsidTr="00606D5A">
        <w:tc>
          <w:tcPr>
            <w:tcW w:w="2840"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r w:rsidRPr="00425262">
              <w:rPr>
                <w:rFonts w:ascii="Palatino Linotype" w:hAnsi="Palatino Linotype" w:cs="Tahoma"/>
                <w:color w:val="000000"/>
                <w:sz w:val="24"/>
                <w:szCs w:val="24"/>
                <w:shd w:val="clear" w:color="auto" w:fill="FFFFFF"/>
              </w:rPr>
              <w:t>2</w:t>
            </w:r>
            <w:r w:rsidRPr="00425262">
              <w:rPr>
                <w:rFonts w:ascii="Palatino Linotype" w:hAnsi="Palatino Linotype" w:cs="Tahoma"/>
                <w:color w:val="000000"/>
                <w:sz w:val="24"/>
                <w:szCs w:val="24"/>
                <w:shd w:val="clear" w:color="auto" w:fill="FFFFFF"/>
                <w:vertAlign w:val="superscript"/>
              </w:rPr>
              <w:t>η</w:t>
            </w:r>
            <w:r w:rsidRPr="00425262">
              <w:rPr>
                <w:rFonts w:ascii="Palatino Linotype" w:hAnsi="Palatino Linotype" w:cs="Tahoma"/>
                <w:color w:val="000000"/>
                <w:sz w:val="24"/>
                <w:szCs w:val="24"/>
                <w:shd w:val="clear" w:color="auto" w:fill="FFFFFF"/>
              </w:rPr>
              <w:t xml:space="preserve"> Δόση</w:t>
            </w: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DE0E56" w:rsidRPr="00425262" w:rsidRDefault="00DE0E56" w:rsidP="00556084">
            <w:pPr>
              <w:autoSpaceDE w:val="0"/>
              <w:autoSpaceDN w:val="0"/>
              <w:adjustRightInd w:val="0"/>
              <w:jc w:val="center"/>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μέχρι 3</w:t>
            </w:r>
            <w:r w:rsidR="00556084">
              <w:rPr>
                <w:rFonts w:ascii="Palatino Linotype" w:hAnsi="Palatino Linotype" w:cs="Arial"/>
                <w:color w:val="000000"/>
                <w:sz w:val="24"/>
                <w:szCs w:val="24"/>
                <w:shd w:val="clear" w:color="auto" w:fill="FFFFFF"/>
              </w:rPr>
              <w:t>1-05</w:t>
            </w:r>
            <w:r w:rsidRPr="00425262">
              <w:rPr>
                <w:rFonts w:ascii="Palatino Linotype" w:hAnsi="Palatino Linotype" w:cs="Arial"/>
                <w:color w:val="000000"/>
                <w:sz w:val="24"/>
                <w:szCs w:val="24"/>
                <w:shd w:val="clear" w:color="auto" w:fill="FFFFFF"/>
              </w:rPr>
              <w:t>-2021</w:t>
            </w:r>
          </w:p>
        </w:tc>
      </w:tr>
      <w:tr w:rsidR="00DE0E56" w:rsidRPr="00425262" w:rsidTr="00606D5A">
        <w:tc>
          <w:tcPr>
            <w:tcW w:w="2840" w:type="dxa"/>
          </w:tcPr>
          <w:p w:rsidR="00DE0E56" w:rsidRPr="00425262" w:rsidRDefault="00DE0E56" w:rsidP="00606D5A">
            <w:pPr>
              <w:autoSpaceDE w:val="0"/>
              <w:autoSpaceDN w:val="0"/>
              <w:adjustRightInd w:val="0"/>
              <w:jc w:val="center"/>
              <w:outlineLvl w:val="0"/>
              <w:rPr>
                <w:rFonts w:ascii="Palatino Linotype" w:hAnsi="Palatino Linotype" w:cs="Tahoma"/>
                <w:color w:val="000000"/>
                <w:sz w:val="24"/>
                <w:szCs w:val="24"/>
                <w:shd w:val="clear" w:color="auto" w:fill="FFFFFF"/>
              </w:rPr>
            </w:pPr>
            <w:r w:rsidRPr="00425262">
              <w:rPr>
                <w:rFonts w:ascii="Palatino Linotype" w:hAnsi="Palatino Linotype" w:cs="Tahoma"/>
                <w:sz w:val="24"/>
                <w:szCs w:val="24"/>
                <w:shd w:val="clear" w:color="auto" w:fill="FFFFFF"/>
              </w:rPr>
              <w:t>3</w:t>
            </w:r>
            <w:r w:rsidRPr="00425262">
              <w:rPr>
                <w:rFonts w:ascii="Palatino Linotype" w:hAnsi="Palatino Linotype" w:cs="Tahoma"/>
                <w:sz w:val="24"/>
                <w:szCs w:val="24"/>
                <w:shd w:val="clear" w:color="auto" w:fill="FFFFFF"/>
                <w:vertAlign w:val="superscript"/>
              </w:rPr>
              <w:t>η</w:t>
            </w:r>
            <w:r w:rsidRPr="00425262">
              <w:rPr>
                <w:rFonts w:ascii="Palatino Linotype" w:hAnsi="Palatino Linotype" w:cs="Tahoma"/>
                <w:sz w:val="24"/>
                <w:szCs w:val="24"/>
                <w:shd w:val="clear" w:color="auto" w:fill="FFFFFF"/>
              </w:rPr>
              <w:t xml:space="preserve"> Δόση</w:t>
            </w: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DE0E56" w:rsidRPr="00425262" w:rsidRDefault="00DE0E56" w:rsidP="00556084">
            <w:pPr>
              <w:autoSpaceDE w:val="0"/>
              <w:autoSpaceDN w:val="0"/>
              <w:adjustRightInd w:val="0"/>
              <w:jc w:val="center"/>
              <w:outlineLvl w:val="0"/>
              <w:rPr>
                <w:rFonts w:ascii="Palatino Linotype" w:hAnsi="Palatino Linotype" w:cs="Tahoma"/>
                <w:sz w:val="24"/>
                <w:szCs w:val="24"/>
                <w:shd w:val="clear" w:color="auto" w:fill="FFFFFF"/>
              </w:rPr>
            </w:pPr>
            <w:r w:rsidRPr="00425262">
              <w:rPr>
                <w:rFonts w:ascii="Palatino Linotype" w:hAnsi="Palatino Linotype" w:cs="Arial"/>
                <w:color w:val="000000"/>
                <w:sz w:val="24"/>
                <w:szCs w:val="24"/>
                <w:shd w:val="clear" w:color="auto" w:fill="FFFFFF"/>
              </w:rPr>
              <w:t>μέχρι 3</w:t>
            </w:r>
            <w:r w:rsidR="00556084">
              <w:rPr>
                <w:rFonts w:ascii="Palatino Linotype" w:hAnsi="Palatino Linotype" w:cs="Arial"/>
                <w:color w:val="000000"/>
                <w:sz w:val="24"/>
                <w:szCs w:val="24"/>
                <w:shd w:val="clear" w:color="auto" w:fill="FFFFFF"/>
              </w:rPr>
              <w:t>0</w:t>
            </w:r>
            <w:r w:rsidRPr="00425262">
              <w:rPr>
                <w:rFonts w:ascii="Palatino Linotype" w:hAnsi="Palatino Linotype" w:cs="Arial"/>
                <w:color w:val="000000"/>
                <w:sz w:val="24"/>
                <w:szCs w:val="24"/>
                <w:shd w:val="clear" w:color="auto" w:fill="FFFFFF"/>
              </w:rPr>
              <w:t>-0</w:t>
            </w:r>
            <w:r w:rsidR="00556084">
              <w:rPr>
                <w:rFonts w:ascii="Palatino Linotype" w:hAnsi="Palatino Linotype" w:cs="Arial"/>
                <w:color w:val="000000"/>
                <w:sz w:val="24"/>
                <w:szCs w:val="24"/>
                <w:shd w:val="clear" w:color="auto" w:fill="FFFFFF"/>
              </w:rPr>
              <w:t>6</w:t>
            </w:r>
            <w:r w:rsidRPr="00425262">
              <w:rPr>
                <w:rFonts w:ascii="Palatino Linotype" w:hAnsi="Palatino Linotype" w:cs="Arial"/>
                <w:color w:val="000000"/>
                <w:sz w:val="24"/>
                <w:szCs w:val="24"/>
                <w:shd w:val="clear" w:color="auto" w:fill="FFFFFF"/>
              </w:rPr>
              <w:t>-2021</w:t>
            </w:r>
          </w:p>
        </w:tc>
      </w:tr>
    </w:tbl>
    <w:p w:rsidR="00DE0E56" w:rsidRPr="00425262" w:rsidRDefault="00DE0E56" w:rsidP="00DE0E56">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p>
    <w:p w:rsidR="00DE0E56" w:rsidRPr="00425262" w:rsidRDefault="00DE0E56" w:rsidP="00DE0E56">
      <w:pPr>
        <w:autoSpaceDE w:val="0"/>
        <w:autoSpaceDN w:val="0"/>
        <w:adjustRightInd w:val="0"/>
        <w:spacing w:after="0" w:line="240" w:lineRule="auto"/>
        <w:jc w:val="center"/>
        <w:outlineLvl w:val="0"/>
        <w:rPr>
          <w:rFonts w:ascii="Palatino Linotype" w:hAnsi="Palatino Linotype" w:cs="Arial"/>
          <w:b/>
          <w:color w:val="000000"/>
          <w:sz w:val="24"/>
          <w:szCs w:val="24"/>
          <w:shd w:val="clear" w:color="auto" w:fill="FFFFFF"/>
        </w:rPr>
      </w:pPr>
      <w:r w:rsidRPr="00425262">
        <w:rPr>
          <w:rFonts w:ascii="Palatino Linotype" w:hAnsi="Palatino Linotype" w:cs="Arial"/>
          <w:b/>
          <w:color w:val="000000"/>
          <w:sz w:val="24"/>
          <w:szCs w:val="24"/>
          <w:shd w:val="clear" w:color="auto" w:fill="FFFFFF"/>
        </w:rPr>
        <w:t xml:space="preserve">Για το </w:t>
      </w:r>
      <w:r w:rsidR="00556084">
        <w:rPr>
          <w:rFonts w:ascii="Palatino Linotype" w:hAnsi="Palatino Linotype" w:cs="Arial"/>
          <w:b/>
          <w:color w:val="000000"/>
          <w:sz w:val="24"/>
          <w:szCs w:val="24"/>
          <w:shd w:val="clear" w:color="auto" w:fill="FFFFFF"/>
        </w:rPr>
        <w:t xml:space="preserve">δεύτερο </w:t>
      </w:r>
      <w:r w:rsidRPr="00425262">
        <w:rPr>
          <w:rFonts w:ascii="Palatino Linotype" w:hAnsi="Palatino Linotype" w:cs="Arial"/>
          <w:b/>
          <w:color w:val="000000"/>
          <w:sz w:val="24"/>
          <w:szCs w:val="24"/>
          <w:shd w:val="clear" w:color="auto" w:fill="FFFFFF"/>
        </w:rPr>
        <w:t xml:space="preserve"> έτος</w:t>
      </w:r>
    </w:p>
    <w:tbl>
      <w:tblPr>
        <w:tblStyle w:val="a6"/>
        <w:tblW w:w="0" w:type="auto"/>
        <w:tblLook w:val="04A0"/>
      </w:tblPr>
      <w:tblGrid>
        <w:gridCol w:w="2840"/>
        <w:gridCol w:w="2841"/>
        <w:gridCol w:w="2841"/>
      </w:tblGrid>
      <w:tr w:rsidR="00DE0E56" w:rsidRPr="00425262" w:rsidTr="00606D5A">
        <w:tc>
          <w:tcPr>
            <w:tcW w:w="2840"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Arial"/>
                <w:b/>
                <w:color w:val="000000"/>
                <w:sz w:val="24"/>
                <w:szCs w:val="24"/>
                <w:shd w:val="clear" w:color="auto" w:fill="FFFFFF"/>
              </w:rPr>
            </w:pPr>
            <w:r w:rsidRPr="00425262">
              <w:rPr>
                <w:rFonts w:ascii="Palatino Linotype" w:hAnsi="Palatino Linotype" w:cs="Arial"/>
                <w:b/>
                <w:color w:val="000000"/>
                <w:sz w:val="24"/>
                <w:szCs w:val="24"/>
                <w:shd w:val="clear" w:color="auto" w:fill="FFFFFF"/>
              </w:rPr>
              <w:t>Ποσό δόσης</w:t>
            </w: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Arial"/>
                <w:b/>
                <w:color w:val="000000"/>
                <w:sz w:val="24"/>
                <w:szCs w:val="24"/>
                <w:shd w:val="clear" w:color="auto" w:fill="FFFFFF"/>
              </w:rPr>
            </w:pPr>
            <w:r w:rsidRPr="00425262">
              <w:rPr>
                <w:rFonts w:ascii="Palatino Linotype" w:hAnsi="Palatino Linotype" w:cs="Arial"/>
                <w:b/>
                <w:color w:val="000000"/>
                <w:sz w:val="24"/>
                <w:szCs w:val="24"/>
                <w:shd w:val="clear" w:color="auto" w:fill="FFFFFF"/>
              </w:rPr>
              <w:t xml:space="preserve">Προθεσμία </w:t>
            </w:r>
            <w:r w:rsidRPr="00425262">
              <w:rPr>
                <w:rFonts w:ascii="Palatino Linotype" w:hAnsi="Palatino Linotype" w:cs="Arial"/>
                <w:b/>
                <w:color w:val="000000"/>
                <w:sz w:val="24"/>
                <w:szCs w:val="24"/>
                <w:shd w:val="clear" w:color="auto" w:fill="FFFFFF"/>
              </w:rPr>
              <w:lastRenderedPageBreak/>
              <w:t>καταβολής</w:t>
            </w:r>
          </w:p>
        </w:tc>
      </w:tr>
      <w:tr w:rsidR="00DE0E56" w:rsidRPr="00425262" w:rsidTr="00606D5A">
        <w:tc>
          <w:tcPr>
            <w:tcW w:w="2840"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lastRenderedPageBreak/>
              <w:t>1</w:t>
            </w:r>
            <w:r w:rsidRPr="00425262">
              <w:rPr>
                <w:rFonts w:ascii="Palatino Linotype" w:hAnsi="Palatino Linotype" w:cs="Arial"/>
                <w:color w:val="000000"/>
                <w:sz w:val="24"/>
                <w:szCs w:val="24"/>
                <w:shd w:val="clear" w:color="auto" w:fill="FFFFFF"/>
                <w:vertAlign w:val="superscript"/>
              </w:rPr>
              <w:t>η</w:t>
            </w:r>
            <w:r w:rsidRPr="00425262">
              <w:rPr>
                <w:rFonts w:ascii="Palatino Linotype" w:hAnsi="Palatino Linotype" w:cs="Arial"/>
                <w:color w:val="000000"/>
                <w:sz w:val="24"/>
                <w:szCs w:val="24"/>
                <w:shd w:val="clear" w:color="auto" w:fill="FFFFFF"/>
              </w:rPr>
              <w:t xml:space="preserve"> Δόση</w:t>
            </w: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μέχρι 31-3-2022</w:t>
            </w:r>
          </w:p>
        </w:tc>
      </w:tr>
      <w:tr w:rsidR="00DE0E56" w:rsidRPr="00425262" w:rsidTr="00606D5A">
        <w:tc>
          <w:tcPr>
            <w:tcW w:w="2840"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r w:rsidRPr="00425262">
              <w:rPr>
                <w:rFonts w:ascii="Palatino Linotype" w:hAnsi="Palatino Linotype" w:cs="Tahoma"/>
                <w:color w:val="000000"/>
                <w:sz w:val="24"/>
                <w:szCs w:val="24"/>
                <w:shd w:val="clear" w:color="auto" w:fill="FFFFFF"/>
              </w:rPr>
              <w:t>2</w:t>
            </w:r>
            <w:r w:rsidRPr="00425262">
              <w:rPr>
                <w:rFonts w:ascii="Palatino Linotype" w:hAnsi="Palatino Linotype" w:cs="Tahoma"/>
                <w:color w:val="000000"/>
                <w:sz w:val="24"/>
                <w:szCs w:val="24"/>
                <w:shd w:val="clear" w:color="auto" w:fill="FFFFFF"/>
                <w:vertAlign w:val="superscript"/>
              </w:rPr>
              <w:t>η</w:t>
            </w:r>
            <w:r w:rsidRPr="00425262">
              <w:rPr>
                <w:rFonts w:ascii="Palatino Linotype" w:hAnsi="Palatino Linotype" w:cs="Tahoma"/>
                <w:color w:val="000000"/>
                <w:sz w:val="24"/>
                <w:szCs w:val="24"/>
                <w:shd w:val="clear" w:color="auto" w:fill="FFFFFF"/>
              </w:rPr>
              <w:t xml:space="preserve"> Δόση</w:t>
            </w: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μέχρι 30-04-2022</w:t>
            </w:r>
          </w:p>
        </w:tc>
      </w:tr>
      <w:tr w:rsidR="00DE0E56" w:rsidRPr="00425262" w:rsidTr="00606D5A">
        <w:tc>
          <w:tcPr>
            <w:tcW w:w="2840" w:type="dxa"/>
          </w:tcPr>
          <w:p w:rsidR="00DE0E56" w:rsidRPr="00425262" w:rsidRDefault="00DE0E56" w:rsidP="00606D5A">
            <w:pPr>
              <w:autoSpaceDE w:val="0"/>
              <w:autoSpaceDN w:val="0"/>
              <w:adjustRightInd w:val="0"/>
              <w:jc w:val="center"/>
              <w:outlineLvl w:val="0"/>
              <w:rPr>
                <w:rFonts w:ascii="Palatino Linotype" w:hAnsi="Palatino Linotype" w:cs="Tahoma"/>
                <w:color w:val="000000"/>
                <w:sz w:val="24"/>
                <w:szCs w:val="24"/>
                <w:shd w:val="clear" w:color="auto" w:fill="FFFFFF"/>
              </w:rPr>
            </w:pPr>
            <w:r w:rsidRPr="00425262">
              <w:rPr>
                <w:rFonts w:ascii="Palatino Linotype" w:hAnsi="Palatino Linotype" w:cs="Tahoma"/>
                <w:sz w:val="24"/>
                <w:szCs w:val="24"/>
                <w:shd w:val="clear" w:color="auto" w:fill="FFFFFF"/>
              </w:rPr>
              <w:t>3</w:t>
            </w:r>
            <w:r w:rsidRPr="00425262">
              <w:rPr>
                <w:rFonts w:ascii="Palatino Linotype" w:hAnsi="Palatino Linotype" w:cs="Tahoma"/>
                <w:sz w:val="24"/>
                <w:szCs w:val="24"/>
                <w:shd w:val="clear" w:color="auto" w:fill="FFFFFF"/>
                <w:vertAlign w:val="superscript"/>
              </w:rPr>
              <w:t>η</w:t>
            </w:r>
            <w:r w:rsidRPr="00425262">
              <w:rPr>
                <w:rFonts w:ascii="Palatino Linotype" w:hAnsi="Palatino Linotype" w:cs="Tahoma"/>
                <w:sz w:val="24"/>
                <w:szCs w:val="24"/>
                <w:shd w:val="clear" w:color="auto" w:fill="FFFFFF"/>
              </w:rPr>
              <w:t xml:space="preserve"> Δόση</w:t>
            </w: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DE0E56" w:rsidRPr="00425262" w:rsidRDefault="00DE0E56" w:rsidP="00606D5A">
            <w:pPr>
              <w:autoSpaceDE w:val="0"/>
              <w:autoSpaceDN w:val="0"/>
              <w:adjustRightInd w:val="0"/>
              <w:jc w:val="center"/>
              <w:outlineLvl w:val="0"/>
              <w:rPr>
                <w:rFonts w:ascii="Palatino Linotype" w:hAnsi="Palatino Linotype" w:cs="Tahoma"/>
                <w:sz w:val="24"/>
                <w:szCs w:val="24"/>
                <w:shd w:val="clear" w:color="auto" w:fill="FFFFFF"/>
              </w:rPr>
            </w:pPr>
            <w:r w:rsidRPr="00425262">
              <w:rPr>
                <w:rFonts w:ascii="Palatino Linotype" w:hAnsi="Palatino Linotype" w:cs="Arial"/>
                <w:color w:val="000000"/>
                <w:sz w:val="24"/>
                <w:szCs w:val="24"/>
                <w:shd w:val="clear" w:color="auto" w:fill="FFFFFF"/>
              </w:rPr>
              <w:t>μέχρι 31-05-2022</w:t>
            </w:r>
          </w:p>
        </w:tc>
      </w:tr>
    </w:tbl>
    <w:p w:rsidR="00F35289" w:rsidRPr="00425262" w:rsidRDefault="00F35289" w:rsidP="00F3528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6C194D">
        <w:rPr>
          <w:rFonts w:ascii="Palatino Linotype" w:hAnsi="Palatino Linotype" w:cs="Arial"/>
          <w:b/>
          <w:color w:val="000000"/>
          <w:sz w:val="24"/>
          <w:szCs w:val="24"/>
          <w:u w:val="single"/>
          <w:shd w:val="clear" w:color="auto" w:fill="FFFFFF"/>
        </w:rPr>
        <w:t>Για τις διετείς συμβάσεις</w:t>
      </w:r>
      <w:r w:rsidRPr="00425262">
        <w:rPr>
          <w:rFonts w:ascii="Palatino Linotype" w:hAnsi="Palatino Linotype" w:cs="Arial"/>
          <w:color w:val="000000"/>
          <w:sz w:val="24"/>
          <w:szCs w:val="24"/>
          <w:shd w:val="clear" w:color="auto" w:fill="FFFFFF"/>
        </w:rPr>
        <w:t xml:space="preserve"> το αντάλλαγμα χρήσης καταβάλλεται για το πρώτ</w:t>
      </w:r>
      <w:r w:rsidR="00DC473F">
        <w:rPr>
          <w:rFonts w:ascii="Palatino Linotype" w:hAnsi="Palatino Linotype" w:cs="Arial"/>
          <w:color w:val="000000"/>
          <w:sz w:val="24"/>
          <w:szCs w:val="24"/>
          <w:shd w:val="clear" w:color="auto" w:fill="FFFFFF"/>
        </w:rPr>
        <w:t>ο έτος, είτε  σε  τρεις  ισόποσες  δόσεις  όπως  παραπάνω είτε στο  σύνολό του με την  υπογραφή  της  σύμβασης  μετά  από αίτημα  του ενδιαφερόμενου</w:t>
      </w:r>
      <w:r w:rsidRPr="00425262">
        <w:rPr>
          <w:rFonts w:ascii="Palatino Linotype" w:hAnsi="Palatino Linotype" w:cs="Arial"/>
          <w:color w:val="000000"/>
          <w:sz w:val="24"/>
          <w:szCs w:val="24"/>
          <w:shd w:val="clear" w:color="auto" w:fill="FFFFFF"/>
        </w:rPr>
        <w:t>.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F35289" w:rsidRPr="00425262" w:rsidRDefault="00F35289" w:rsidP="00F3528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Τα ως άνω χρονικά περιθώρια ισχύουν και για την καταβολή του οριζόμενου στην σύμβαση παραχώρησης ανταλλάγματος χρήσης στους Δήμους, οι οποίοι και οφείλουν στην περίπτωση καθυστερήσεων να ενημερώσουν άμεσα την οικεία Κτηματική Υπηρεσία. 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4607/2019).</w:t>
      </w:r>
    </w:p>
    <w:p w:rsidR="00F35289" w:rsidRPr="00425262" w:rsidRDefault="00F35289" w:rsidP="00F3528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Οι φόροι, τέλη  και δαπάνες δημοσίευσης βαρύνουν τον τελευταίο πλειοδότη.</w:t>
      </w:r>
    </w:p>
    <w:p w:rsidR="00F35289" w:rsidRPr="00425262" w:rsidRDefault="00F35289" w:rsidP="00F3528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Τέλη χαρτοσήμου και εισφορά υπέρ Ο.Γ.Α.</w:t>
      </w:r>
    </w:p>
    <w:p w:rsidR="00F35289" w:rsidRPr="00425262" w:rsidRDefault="00F35289" w:rsidP="00F3528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Το  μίσθωμα  που  θα  επιτευχθεί  με  τη  δημοπρασία,  υπόκειται  σε  τέλη  χαρτοσήμου  (3%,  πλέον εισφοράς υπέρ ΟΓΑ 20% επ’ αυτού), το οποίο  βαρύνει υποχρεωτικά τους μισθωτές και εισπράττεται από τον Δήμο κατά την καταβολή των μισθωμάτων.</w:t>
      </w:r>
    </w:p>
    <w:p w:rsidR="00F35289" w:rsidRDefault="00F35289" w:rsidP="00F35289">
      <w:pPr>
        <w:spacing w:after="0" w:line="240" w:lineRule="auto"/>
        <w:jc w:val="center"/>
        <w:rPr>
          <w:rFonts w:ascii="Palatino Linotype" w:hAnsi="Palatino Linotype" w:cs="Arial"/>
          <w:b/>
          <w:bCs/>
          <w:sz w:val="24"/>
          <w:szCs w:val="24"/>
          <w:u w:val="single"/>
        </w:rPr>
      </w:pPr>
    </w:p>
    <w:p w:rsidR="00F35289" w:rsidRPr="00425262" w:rsidRDefault="00F35289" w:rsidP="00F3528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10: Εγγύηση και δικαιολογητικά  συμμετοχής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Για να γίνει δεκτός κάποιος στη δημοπρασία πρέπει να καταθέσει στην επιτροπή διενέργειας της δημοπρασίας , </w:t>
      </w:r>
      <w:r w:rsidRPr="00425262">
        <w:rPr>
          <w:rFonts w:ascii="Palatino Linotype" w:hAnsi="Palatino Linotype" w:cs="Arial"/>
          <w:b/>
          <w:sz w:val="24"/>
          <w:szCs w:val="24"/>
        </w:rPr>
        <w:t>αίτηση συμμετοχής</w:t>
      </w:r>
      <w:r w:rsidRPr="00425262">
        <w:rPr>
          <w:rFonts w:ascii="Palatino Linotype" w:hAnsi="Palatino Linotype" w:cs="Arial"/>
          <w:sz w:val="24"/>
          <w:szCs w:val="24"/>
        </w:rPr>
        <w:t xml:space="preserve"> και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t xml:space="preserve">Φωτοτυπία αστυνομικής ταυτότητας αν είναι φυσικό πρόσωπο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t>Σχετικό παραστατικό εκπροσώπησης αν είναι εταιρεία ή κοινοπραξία</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t>Ειδική Εξουσιοδότηση με θεώρηση του γνησίου της υπογραφής, όταν πλειοδοτεί για λογαριασμό άλλου φυσικού προσώπου.</w:t>
      </w:r>
    </w:p>
    <w:p w:rsidR="00F35289" w:rsidRPr="003F01B9" w:rsidRDefault="00F35289" w:rsidP="00F35289">
      <w:pPr>
        <w:spacing w:after="0" w:line="240" w:lineRule="auto"/>
        <w:jc w:val="both"/>
        <w:rPr>
          <w:rFonts w:ascii="Palatino Linotype" w:hAnsi="Palatino Linotype" w:cs="Arial"/>
          <w:sz w:val="24"/>
          <w:szCs w:val="24"/>
          <w:u w:val="single"/>
        </w:rPr>
      </w:pPr>
      <w:r w:rsidRPr="00425262">
        <w:rPr>
          <w:rFonts w:ascii="Palatino Linotype" w:hAnsi="Palatino Linotype" w:cs="Arial"/>
          <w:sz w:val="24"/>
          <w:szCs w:val="24"/>
        </w:rPr>
        <w:t>•</w:t>
      </w:r>
      <w:r w:rsidRPr="00425262">
        <w:rPr>
          <w:rFonts w:ascii="Palatino Linotype" w:hAnsi="Palatino Linotype" w:cs="Arial"/>
          <w:sz w:val="24"/>
          <w:szCs w:val="24"/>
        </w:rPr>
        <w:tab/>
        <w:t xml:space="preserve">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παρακατάθεσης σε αυτό από αυτόν που επιθυμεί να λάβει μέρος στην δημοπρασία ή άλλου ο οποίος ενεργεί για λογαριασμό του </w:t>
      </w:r>
      <w:r w:rsidRPr="00425262">
        <w:rPr>
          <w:rFonts w:ascii="Palatino Linotype" w:hAnsi="Palatino Linotype" w:cs="Arial"/>
          <w:sz w:val="24"/>
          <w:szCs w:val="24"/>
        </w:rPr>
        <w:lastRenderedPageBreak/>
        <w:t xml:space="preserve">διαγωνιζόμενου ομολογιών Δημοσίου, Τραπέζης, ή Οργανισμού κοινής ωφελείας, που αναγνωρίζεται για εγγυοδοσίες, ποσό </w:t>
      </w:r>
      <w:r w:rsidRPr="009A0B0E">
        <w:rPr>
          <w:rFonts w:ascii="Palatino Linotype" w:hAnsi="Palatino Linotype" w:cs="Arial"/>
          <w:sz w:val="24"/>
          <w:szCs w:val="24"/>
          <w:u w:val="single"/>
        </w:rPr>
        <w:t xml:space="preserve">ίσο προς το ένα δέκατο (1/10) του οριζόμενου ελαχίστου ορίου </w:t>
      </w:r>
      <w:r>
        <w:rPr>
          <w:rFonts w:ascii="Palatino Linotype" w:hAnsi="Palatino Linotype" w:cs="Arial"/>
          <w:sz w:val="24"/>
          <w:szCs w:val="24"/>
          <w:u w:val="single"/>
        </w:rPr>
        <w:t>πρώτης προσφοράς της διακήρυξης</w:t>
      </w:r>
      <w:r w:rsidRPr="003F01B9">
        <w:rPr>
          <w:rFonts w:ascii="Palatino Linotype" w:hAnsi="Palatino Linotype" w:cs="Arial"/>
          <w:sz w:val="24"/>
          <w:szCs w:val="24"/>
          <w:u w:val="single"/>
        </w:rPr>
        <w:t xml:space="preserve">, </w:t>
      </w:r>
      <w:r>
        <w:rPr>
          <w:rFonts w:ascii="Palatino Linotype" w:hAnsi="Palatino Linotype" w:cs="Arial"/>
          <w:sz w:val="24"/>
          <w:szCs w:val="24"/>
          <w:u w:val="single"/>
        </w:rPr>
        <w:t>υπολογιζομένου για ένα  έτος ( τ.μ  Χ τιμή εκκίνησης : 10).</w:t>
      </w:r>
    </w:p>
    <w:p w:rsidR="00F35289" w:rsidRPr="00425262" w:rsidRDefault="00F35289" w:rsidP="00F35289">
      <w:pPr>
        <w:spacing w:after="0" w:line="240" w:lineRule="auto"/>
        <w:jc w:val="both"/>
        <w:rPr>
          <w:rFonts w:ascii="Palatino Linotype" w:hAnsi="Palatino Linotype" w:cs="Arial"/>
          <w:sz w:val="24"/>
          <w:szCs w:val="24"/>
        </w:rPr>
      </w:pPr>
      <w:r w:rsidRPr="003F01B9">
        <w:rPr>
          <w:rFonts w:ascii="Palatino Linotype" w:hAnsi="Palatino Linotype" w:cs="Arial"/>
          <w:sz w:val="24"/>
          <w:szCs w:val="24"/>
        </w:rPr>
        <w:t>Η ανωτέρω εγγυητική επιστολή αντικαθίσταται μετά την υπογραφή της σύμβασης με άλλη εγγύηση ποσού ίσου προς το ποσοστό 10% επί του επιτευχθέντος ανταλλάγματος,</w:t>
      </w:r>
      <w:r>
        <w:rPr>
          <w:rFonts w:ascii="Palatino Linotype" w:hAnsi="Palatino Linotype" w:cs="Arial"/>
          <w:sz w:val="24"/>
          <w:szCs w:val="24"/>
        </w:rPr>
        <w:t xml:space="preserve"> </w:t>
      </w:r>
      <w:r w:rsidRPr="00000538">
        <w:rPr>
          <w:rFonts w:ascii="Palatino Linotype" w:hAnsi="Palatino Linotype" w:cs="Arial"/>
          <w:sz w:val="24"/>
          <w:szCs w:val="24"/>
        </w:rPr>
        <w:t xml:space="preserve">(τ.μ Χ τιμή επιτευχθέντος ανταλλάγματος Χ </w:t>
      </w:r>
      <w:r w:rsidR="006A6EF4" w:rsidRPr="00000538">
        <w:rPr>
          <w:rFonts w:ascii="Palatino Linotype" w:hAnsi="Palatino Linotype" w:cs="Arial"/>
          <w:sz w:val="24"/>
          <w:szCs w:val="24"/>
        </w:rPr>
        <w:t>2</w:t>
      </w:r>
      <w:r w:rsidRPr="00000538">
        <w:rPr>
          <w:rFonts w:ascii="Palatino Linotype" w:hAnsi="Palatino Linotype" w:cs="Arial"/>
          <w:sz w:val="24"/>
          <w:szCs w:val="24"/>
        </w:rPr>
        <w:t xml:space="preserve"> : 10) </w:t>
      </w:r>
      <w:r w:rsidRPr="00425262">
        <w:rPr>
          <w:rFonts w:ascii="Palatino Linotype" w:hAnsi="Palatino Linotype" w:cs="Arial"/>
          <w:sz w:val="24"/>
          <w:szCs w:val="24"/>
        </w:rPr>
        <w:t>η οποία θα επιστραφεί μετά τη λήξη της σύμβασης.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t>Πιστοποιητικό από την Ταμειακή Υπηρεσία του Δήμου περί μη οφειλής του συμμετέχοντος (αν είναι εταιρεία εξίσου και για όλους τους εταίρους) και του εγγυητή του.</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t xml:space="preserve"> Φορολογική ενημερότητα τελευταίου τριανταήμερου (30 ημέρες) περί μη οφειλής του συμμετέχοντος (αν είναι εταιρεία εξίσου και για όλους τους εταίρους) και του εγγυητή του.</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r>
      <w:r>
        <w:rPr>
          <w:rFonts w:ascii="Palatino Linotype" w:hAnsi="Palatino Linotype" w:cs="Arial"/>
          <w:sz w:val="24"/>
          <w:szCs w:val="24"/>
        </w:rPr>
        <w:t>Ά</w:t>
      </w:r>
      <w:r w:rsidRPr="00425262">
        <w:rPr>
          <w:rFonts w:ascii="Palatino Linotype" w:hAnsi="Palatino Linotype" w:cs="Arial"/>
          <w:sz w:val="24"/>
          <w:szCs w:val="24"/>
        </w:rPr>
        <w:t>δεια λειτουργίας /γνωστοποίηση λειτουργίας καταστήματος υγειονομικού ενδιαφέροντος, κατά περίπτωση,</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r>
      <w:r>
        <w:rPr>
          <w:rFonts w:ascii="Palatino Linotype" w:hAnsi="Palatino Linotype" w:cs="Arial"/>
          <w:sz w:val="24"/>
          <w:szCs w:val="24"/>
        </w:rPr>
        <w:t>Έ</w:t>
      </w:r>
      <w:r w:rsidRPr="00425262">
        <w:rPr>
          <w:rFonts w:ascii="Palatino Linotype" w:hAnsi="Palatino Linotype" w:cs="Arial"/>
          <w:sz w:val="24"/>
          <w:szCs w:val="24"/>
        </w:rPr>
        <w:t>ναρξη δραστηριότητας στην αρμόδια Δ.Ο.Υ. επιχείρησης υπαγόμενης στις επιτρεπτές από τις διατάξεις του άρθρου 13 του ν. 2971/2001, όπως κάθε φορά ισχύει, χρήσεις, προκειμένου να του επιτραπεί η παραχώρηση των χώρων του άρθρου 1 της παρούσας ΚΥΑ η οποία θα προσκομισθεί κατά τη σύναψη της σύμβασης παραχώρησης.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t>Υπεύθυνη δήλωση που θα δηλώνει ότι έλαβε γνώση  και αποδέχεται χωρίς καμία επιφύλαξη τους όρους διακήρυξης της δημοπρασίας καθώς και της ΚΥΑ 47458 ΕΞ 2020 (ΦΕΚ B' 1864/15.05.2020) όπως τροποποιήθηκε  και ισχύει.</w:t>
      </w:r>
    </w:p>
    <w:p w:rsidR="00F35289"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Τα παραπάνω υποβαλλόμενα δικαιολογητικά επισυνάπτονται στην σύμβαση παραχώρησης.</w:t>
      </w:r>
    </w:p>
    <w:p w:rsidR="00F35289" w:rsidRDefault="00F35289" w:rsidP="00F35289">
      <w:pPr>
        <w:spacing w:after="0" w:line="240" w:lineRule="auto"/>
        <w:jc w:val="both"/>
        <w:rPr>
          <w:rFonts w:ascii="Palatino Linotype" w:hAnsi="Palatino Linotype" w:cs="Arial"/>
          <w:b/>
          <w:sz w:val="24"/>
          <w:szCs w:val="24"/>
          <w:u w:val="single"/>
        </w:rPr>
      </w:pPr>
    </w:p>
    <w:p w:rsidR="00F35289" w:rsidRPr="00655D36" w:rsidRDefault="00F35289" w:rsidP="00F35289">
      <w:pPr>
        <w:spacing w:after="0" w:line="240" w:lineRule="auto"/>
        <w:jc w:val="both"/>
        <w:rPr>
          <w:rFonts w:ascii="Palatino Linotype" w:hAnsi="Palatino Linotype" w:cs="Arial"/>
          <w:b/>
          <w:sz w:val="24"/>
          <w:szCs w:val="24"/>
          <w:u w:val="single"/>
        </w:rPr>
      </w:pPr>
      <w:r w:rsidRPr="00655D36">
        <w:rPr>
          <w:rFonts w:ascii="Palatino Linotype" w:hAnsi="Palatino Linotype" w:cs="Arial"/>
          <w:b/>
          <w:sz w:val="24"/>
          <w:szCs w:val="24"/>
          <w:u w:val="single"/>
        </w:rPr>
        <w:t xml:space="preserve">Ο εγγυητής θα πρέπει να προσκομίσει: </w:t>
      </w:r>
    </w:p>
    <w:p w:rsidR="00F35289" w:rsidRDefault="00F35289" w:rsidP="00F35289">
      <w:pPr>
        <w:pStyle w:val="a4"/>
        <w:numPr>
          <w:ilvl w:val="0"/>
          <w:numId w:val="1"/>
        </w:numPr>
        <w:jc w:val="both"/>
        <w:rPr>
          <w:rFonts w:ascii="Palatino Linotype" w:hAnsi="Palatino Linotype" w:cs="Arial"/>
          <w:sz w:val="24"/>
          <w:szCs w:val="24"/>
        </w:rPr>
      </w:pPr>
      <w:r w:rsidRPr="00425262">
        <w:rPr>
          <w:rFonts w:ascii="Palatino Linotype" w:hAnsi="Palatino Linotype" w:cs="Arial"/>
          <w:sz w:val="24"/>
          <w:szCs w:val="24"/>
        </w:rPr>
        <w:t>Φωτοτυπία αστυνομικής ταυτότητας αν είναι φυσικό πρόσωπο</w:t>
      </w:r>
    </w:p>
    <w:p w:rsidR="00F35289" w:rsidRDefault="00F35289" w:rsidP="00F35289">
      <w:pPr>
        <w:pStyle w:val="a4"/>
        <w:numPr>
          <w:ilvl w:val="0"/>
          <w:numId w:val="1"/>
        </w:numPr>
        <w:jc w:val="both"/>
        <w:rPr>
          <w:rFonts w:ascii="Palatino Linotype" w:hAnsi="Palatino Linotype" w:cs="Arial"/>
          <w:sz w:val="24"/>
          <w:szCs w:val="24"/>
        </w:rPr>
      </w:pPr>
      <w:r w:rsidRPr="00425262">
        <w:rPr>
          <w:rFonts w:ascii="Palatino Linotype" w:hAnsi="Palatino Linotype" w:cs="Arial"/>
          <w:sz w:val="24"/>
          <w:szCs w:val="24"/>
        </w:rPr>
        <w:t>Πιστοποιητικό από την Ταμειακή Υπηρεσία του Δήμου περί μη οφειλής του</w:t>
      </w:r>
      <w:r>
        <w:rPr>
          <w:rFonts w:ascii="Palatino Linotype" w:hAnsi="Palatino Linotype" w:cs="Arial"/>
          <w:sz w:val="24"/>
          <w:szCs w:val="24"/>
        </w:rPr>
        <w:t>.</w:t>
      </w:r>
    </w:p>
    <w:p w:rsidR="00F35289" w:rsidRDefault="00F35289" w:rsidP="00F35289">
      <w:pPr>
        <w:pStyle w:val="a4"/>
        <w:numPr>
          <w:ilvl w:val="0"/>
          <w:numId w:val="1"/>
        </w:numPr>
        <w:jc w:val="both"/>
        <w:rPr>
          <w:rFonts w:ascii="Palatino Linotype" w:hAnsi="Palatino Linotype" w:cs="Arial"/>
          <w:sz w:val="24"/>
          <w:szCs w:val="24"/>
        </w:rPr>
      </w:pPr>
      <w:r w:rsidRPr="00425262">
        <w:rPr>
          <w:rFonts w:ascii="Palatino Linotype" w:hAnsi="Palatino Linotype" w:cs="Arial"/>
          <w:sz w:val="24"/>
          <w:szCs w:val="24"/>
        </w:rPr>
        <w:t>Φορολογική ενημερότητα τελευταίου τριανταήμερου (30 ημέρες) περί μη οφειλής του</w:t>
      </w:r>
      <w:r>
        <w:rPr>
          <w:rFonts w:ascii="Palatino Linotype" w:hAnsi="Palatino Linotype" w:cs="Arial"/>
          <w:sz w:val="24"/>
          <w:szCs w:val="24"/>
        </w:rPr>
        <w:t>.</w:t>
      </w:r>
    </w:p>
    <w:p w:rsidR="00F35289" w:rsidRPr="00655D36" w:rsidRDefault="00F35289" w:rsidP="00F35289">
      <w:pPr>
        <w:pStyle w:val="a4"/>
        <w:numPr>
          <w:ilvl w:val="0"/>
          <w:numId w:val="1"/>
        </w:numPr>
        <w:jc w:val="both"/>
        <w:rPr>
          <w:rFonts w:ascii="Palatino Linotype" w:hAnsi="Palatino Linotype" w:cs="Arial"/>
          <w:sz w:val="24"/>
          <w:szCs w:val="24"/>
        </w:rPr>
      </w:pPr>
      <w:r w:rsidRPr="00425262">
        <w:rPr>
          <w:rFonts w:ascii="Palatino Linotype" w:hAnsi="Palatino Linotype" w:cs="Arial"/>
          <w:sz w:val="24"/>
          <w:szCs w:val="24"/>
        </w:rPr>
        <w:t>Υπεύθυνη δήλωση που θα δηλώνει ότι έλαβε γνώση  και αποδέχεται χωρίς καμία επιφύλαξη τους όρους διακήρυξης της δημοπρασίας καθώς και της ΚΥΑ 47458 ΕΞ 2020 (ΦΕΚ B' 1864/15.05.2020) όπως τροποποιήθηκε  και ισχύει</w:t>
      </w:r>
      <w:r>
        <w:rPr>
          <w:rFonts w:ascii="Palatino Linotype" w:hAnsi="Palatino Linotype" w:cs="Arial"/>
          <w:sz w:val="24"/>
          <w:szCs w:val="24"/>
        </w:rPr>
        <w:t xml:space="preserve"> και ότι αποδέχεται τον ορισμό του ως εγγυητή υπέρ του πλειοδότη.</w:t>
      </w:r>
    </w:p>
    <w:p w:rsidR="00F35289" w:rsidRDefault="00F35289" w:rsidP="00F35289">
      <w:pPr>
        <w:spacing w:after="0" w:line="240" w:lineRule="auto"/>
        <w:jc w:val="center"/>
        <w:rPr>
          <w:rFonts w:ascii="Palatino Linotype" w:hAnsi="Palatino Linotype" w:cs="Arial"/>
          <w:b/>
          <w:bCs/>
          <w:sz w:val="24"/>
          <w:szCs w:val="24"/>
          <w:u w:val="single"/>
        </w:rPr>
      </w:pPr>
    </w:p>
    <w:p w:rsidR="00F35289" w:rsidRPr="00425262" w:rsidRDefault="00F35289" w:rsidP="00F3528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11: Υποχρεώσεις υπέρ ου</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Ο υπέρ ου η παραχώρηση υπόκειται στους όρους και τις προϋποθέσεις του άρθρου 13 του Ν.2971/01, όπως αντικαταστάθηκε με το άρθρο 31 του Ν.4607/19 και της ΚΥΑ 47458 ΕΞ 2020/15.05.2020 (ΦΕΚ 1864/15.05.2020 </w:t>
      </w:r>
      <w:r w:rsidRPr="00425262">
        <w:rPr>
          <w:rFonts w:ascii="Palatino Linotype" w:hAnsi="Palatino Linotype" w:cs="Arial"/>
          <w:sz w:val="24"/>
          <w:szCs w:val="24"/>
        </w:rPr>
        <w:lastRenderedPageBreak/>
        <w:t>τεύχος Β’): 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υδάτινου στοιχείου θάλασσας, λιμνοθάλασσας, μεγάλων λιμνών και πλεύσιμων ποταμών.</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Ο υπερού  υποχρεούται να διατηρεί και διαφυλάσσει την κατοχή του παραχωρούμενου κοινόχρηστου χώρου, τα όρια αυτού και εν γένει τον παραχωρούμενο κοινόχρηστο χώρο σε καλή κατάσταση, άλλως λαμβάνονται όλα τα μέτρα προστασίας των διατάξεων περί προστασίας των Δημοσίων Κτημάτων.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Να μην δημιουργούνται θέματα υποβάθμισης του περιβάλλοντος από την άσκηση της δραστηριότητας του υπέρ ου η παραχώρηση. Να χρησιμοποιεί τον παραχωρούμενο χώρο , κατά τρόπο που να μην παραβιάζεται ο προορισμός του ως κοινόχρηστος, να διατηρεί κατά τη διάρκεια της χρήσης του αιγιαλού τον περιβάλλοντα χώρο καθαρό και ευπρεπή. Να μην τίθεται θέμα αθέμιτου ανταγωνισμού μεταξύ των υπέρ ών οι παραχωρήσεις που ασκούν ομοειδή δραστηριότητα. Σε περίπτωση πρόωρης λήξης της παραχώρησης , με υπαιτιότητα του υπέρ ού, αυτός υποχρεούται στην καταβολή όλου του αντιτίμου που αφορά στον υπόλοιπο χρόνο μέχρι τη λήξη της χρήσης. Η τυχόν ανάκληση της παραχώρησης προς τους ΟΤΑ συνεπάγεται αυτοδικαίως και την ανάκληση όλων των παραχωρήσεων, που έχουν συντελεστεί  βάσει αυτής. Τα τέλη χαρτοσήμου κλπ βαρύνουν τον υπέρ ού η παραχώρηση.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Ο συμμετέχων στο διαγωνισμό, εννοείται ότι έλαβε, προηγουμένως, γνώση του προς παραχώρηση χώρου, τη νομικής και πραγματικής κατάστασης αυτού και την έκτασή του, οπότε ούτε λύση της σύμβασης παραχώρησης γίνεται ούτε μείωση του ανταλλάγματος, για κανένα προβαλλόμενο λόγο.</w:t>
      </w:r>
    </w:p>
    <w:p w:rsidR="00F35289" w:rsidRPr="00425262" w:rsidRDefault="00F35289" w:rsidP="00F35289">
      <w:pPr>
        <w:spacing w:after="0" w:line="240" w:lineRule="auto"/>
        <w:jc w:val="both"/>
        <w:rPr>
          <w:rFonts w:ascii="Palatino Linotype" w:hAnsi="Palatino Linotype" w:cs="Arial"/>
          <w:color w:val="FF0000"/>
          <w:sz w:val="24"/>
          <w:szCs w:val="24"/>
        </w:rPr>
      </w:pPr>
    </w:p>
    <w:p w:rsidR="00F35289" w:rsidRPr="006C194D" w:rsidRDefault="00F35289" w:rsidP="00F35289">
      <w:pPr>
        <w:spacing w:after="0" w:line="240" w:lineRule="auto"/>
        <w:rPr>
          <w:rStyle w:val="bold"/>
          <w:rFonts w:ascii="Palatino Linotype" w:hAnsi="Palatino Linotype" w:cs="Arial"/>
          <w:b/>
          <w:i/>
          <w:sz w:val="24"/>
          <w:szCs w:val="24"/>
          <w:u w:val="single"/>
        </w:rPr>
      </w:pPr>
      <w:r w:rsidRPr="006C194D">
        <w:rPr>
          <w:rFonts w:ascii="Palatino Linotype" w:hAnsi="Palatino Linotype" w:cs="Arial"/>
          <w:b/>
          <w:bCs/>
          <w:i/>
          <w:color w:val="000000"/>
          <w:sz w:val="24"/>
          <w:szCs w:val="24"/>
          <w:u w:val="single"/>
          <w:shd w:val="clear" w:color="auto" w:fill="FFFFFF"/>
        </w:rPr>
        <w:t xml:space="preserve">Εξυπηρετήσεις ΑΜΕΑ ( ΄Αρθρο 16 ΚΥΑ </w:t>
      </w:r>
      <w:r w:rsidRPr="006C194D">
        <w:rPr>
          <w:rStyle w:val="bold"/>
          <w:rFonts w:ascii="Palatino Linotype" w:hAnsi="Palatino Linotype" w:cs="Arial"/>
          <w:b/>
          <w:i/>
          <w:sz w:val="24"/>
          <w:szCs w:val="24"/>
          <w:u w:val="single"/>
        </w:rPr>
        <w:t>47458 ΕΞ 2020/15.05.2020  - ΦΕΚ 1864/15.05.2020 τεύχος Β’)</w:t>
      </w:r>
    </w:p>
    <w:p w:rsidR="00F35289" w:rsidRPr="00425262" w:rsidRDefault="00F35289" w:rsidP="00F35289">
      <w:pPr>
        <w:spacing w:after="0" w:line="240" w:lineRule="auto"/>
        <w:jc w:val="both"/>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rPr>
        <w:br/>
      </w:r>
      <w:r w:rsidRPr="00425262">
        <w:rPr>
          <w:rFonts w:ascii="Palatino Linotype" w:hAnsi="Palatino Linotype" w:cs="Arial"/>
          <w:color w:val="000000"/>
          <w:sz w:val="24"/>
          <w:szCs w:val="24"/>
          <w:shd w:val="clear" w:color="auto" w:fill="FFFFFF"/>
        </w:rPr>
        <w:t xml:space="preserve">Επιτρέπεται, σύμφωνα με τις διατάξεις της παραγράφου 7 του άρθρου 13 Α του ν. 2971/2001, όπως αυτό προστέθηκε με τις διατάξεις του άρθρου 32 του ν. 4607/2019, με απόφαση του Προϊσταμένου της αρμόδιας Κτηματικής Υπηρεσίας, η οποία κοινοποιείται στην αρμόδια Λιμενική Αρχή, η παραχώρηση, άνευ ανταλλάγματος, τμημάτων του αιγιαλού και της παραλίας προς Ο.Τ.Α. α΄ βαθμού, ύστερα από αίτηση του οικείου Δήμου, για την εκτέλεση έργων επ’ αυτών, μη μονίμως πακτωμένων στο έδαφος, τα οποία διευκολύνουν αποκλειστικά την πρόσβαση ατόμων με ειδικές ανάγκες, ή επιβάλλονται για λόγους δημόσιας τάξης ή ασφάλειας του κοινού. </w:t>
      </w:r>
      <w:r w:rsidRPr="00425262">
        <w:rPr>
          <w:rFonts w:ascii="Palatino Linotype" w:hAnsi="Palatino Linotype" w:cs="Arial"/>
          <w:color w:val="000000"/>
          <w:sz w:val="24"/>
          <w:szCs w:val="24"/>
          <w:u w:val="single"/>
          <w:shd w:val="clear" w:color="auto" w:fill="FFFFFF"/>
        </w:rPr>
        <w:t>Κάθε Δήμος οφείλει να εξασφαλίζει την πρόσβαση σε άτομα με ειδικές ανάγκες, σε τουλάχιστον μία παραλία της χωρικής του αρμοδιότητας.</w:t>
      </w:r>
      <w:r w:rsidRPr="00425262">
        <w:rPr>
          <w:rFonts w:ascii="Palatino Linotype" w:hAnsi="Palatino Linotype" w:cs="Arial"/>
          <w:color w:val="000000"/>
          <w:sz w:val="24"/>
          <w:szCs w:val="24"/>
          <w:shd w:val="clear" w:color="auto" w:fill="FFFFFF"/>
        </w:rPr>
        <w:t xml:space="preserve"> Στην περίπτωση αυτή δεν απαιτείται η τήρηση της διαδικασίας των παραγράφων 6 έως 10 του άρθρου 14 του ν. 2971/ 2001, </w:t>
      </w:r>
      <w:r w:rsidRPr="00425262">
        <w:rPr>
          <w:rFonts w:ascii="Palatino Linotype" w:hAnsi="Palatino Linotype" w:cs="Arial"/>
          <w:color w:val="000000"/>
          <w:sz w:val="24"/>
          <w:szCs w:val="24"/>
          <w:shd w:val="clear" w:color="auto" w:fill="FFFFFF"/>
        </w:rPr>
        <w:lastRenderedPageBreak/>
        <w:t>όπως ισχύει. Ο φορέας διαχείρισης του έργου ενημερώνει την αρμόδια υπηρεσία του Υπουργείου Πολιτισμού και Αθλητισμού ώστε, αν αυτό βρίσκεται εντός κηρυγμένου αρχαιολογικού χώρου, να χορηγηθεί έγκριση και να παρακολουθείται η εκτέλεση του έργου.</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color w:val="000000"/>
          <w:sz w:val="24"/>
          <w:szCs w:val="24"/>
          <w:shd w:val="clear" w:color="auto" w:fill="FFFFFF"/>
        </w:rPr>
        <w:t xml:space="preserve">Σε εφαρμογή του άρθρου 16 της ΚΥΑ </w:t>
      </w:r>
      <w:r w:rsidRPr="00425262">
        <w:rPr>
          <w:rStyle w:val="bold"/>
          <w:rFonts w:ascii="Palatino Linotype" w:hAnsi="Palatino Linotype" w:cs="Arial"/>
          <w:sz w:val="24"/>
          <w:szCs w:val="24"/>
        </w:rPr>
        <w:t>47458 ΕΞ 2020/15.05.2020 παραχωρείται για την εξυπηρέτηση των ΑΜΕΑ  η θέση Κ0 "Κυανή Ακτή Έλους".</w:t>
      </w:r>
    </w:p>
    <w:p w:rsidR="00F35289" w:rsidRPr="00425262" w:rsidRDefault="00F35289" w:rsidP="00F35289">
      <w:pPr>
        <w:spacing w:after="0" w:line="240" w:lineRule="auto"/>
        <w:jc w:val="both"/>
        <w:rPr>
          <w:rFonts w:ascii="Palatino Linotype" w:hAnsi="Palatino Linotype" w:cs="Arial"/>
          <w:color w:val="FF0000"/>
          <w:sz w:val="24"/>
          <w:szCs w:val="24"/>
        </w:rPr>
      </w:pPr>
    </w:p>
    <w:p w:rsidR="00F35289" w:rsidRPr="00425262" w:rsidRDefault="00F35289" w:rsidP="00F3528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Άρθρο 12:  Όροι και προϋποθέσεις που διέπουν τη χρήση τμήματος χώρου αιγιαλού και παραλίας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Σύμφωνα με το Άρθρο 12 της ΚΥΑ ΚΥΑ 47458 ΕΞ 2020 (ΦΕΚ B' 1864/15.05.2020)  « Περιορισμοί-υποχρεώσεις-απαγορεύσεις υπερού»</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Οι υπέρ ού στους οποίους έχει παραχωρηθεί το δικαίωμα απλής χρήσης για την άσκηση των δραστηριοτήτων του άρθρου 1 της παρούσας υπόκεινται στους παρακάτω περιορισμούς-υποχρεώσεις-απαγορεύσεις: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λεύσιμων ποταμών καθώς και τον κοινόχρηστο χαρακτήρα αυτών.</w:t>
      </w:r>
    </w:p>
    <w:p w:rsidR="00F35289" w:rsidRPr="00425262" w:rsidRDefault="00F35289" w:rsidP="00F35289">
      <w:pPr>
        <w:spacing w:after="0" w:line="240" w:lineRule="auto"/>
        <w:jc w:val="both"/>
        <w:rPr>
          <w:rFonts w:ascii="Palatino Linotype" w:hAnsi="Palatino Linotype" w:cs="Tahoma"/>
          <w:sz w:val="24"/>
          <w:szCs w:val="24"/>
        </w:rPr>
      </w:pPr>
      <w:r w:rsidRPr="00425262">
        <w:rPr>
          <w:rFonts w:ascii="Palatino Linotype" w:hAnsi="Palatino Linotype" w:cs="Arial"/>
          <w:sz w:val="24"/>
          <w:szCs w:val="24"/>
        </w:rPr>
        <w:t>β)</w:t>
      </w:r>
      <w:r w:rsidRPr="00425262">
        <w:rPr>
          <w:rFonts w:ascii="Palatino Linotype" w:hAnsi="Palatino Linotype" w:cs="Arial"/>
          <w:color w:val="FF0000"/>
          <w:sz w:val="24"/>
          <w:szCs w:val="24"/>
        </w:rPr>
        <w:t xml:space="preserve"> </w:t>
      </w:r>
      <w:r w:rsidRPr="00425262">
        <w:rPr>
          <w:rFonts w:ascii="Palatino Linotype" w:hAnsi="Palatino Linotype" w:cs="Arial"/>
          <w:sz w:val="24"/>
          <w:szCs w:val="24"/>
        </w:rPr>
        <w:t>Η παραχώρηση του δικαιώματος της απλής χρήσης αιγιαλού, παραλίας, όχθης και παρόχθιας ζώνης, υδάτινου στοιχείου θάλασσας, λιμνοθάλασσας, μεγάλων λιμνών και πλεύσιμων ποταμών, γίνεται για την άσκηση δραστηριοτήτων που εξυπηρετούν τους λουόμενους ή την αναψυχή του κοινού, ιδίως για εκμίσθωση θαλάσσιων μέσων αναψυχής, τοποθέτηση τραπεζοκαθισμάτων, ομπρελών, ξαπλωστρών και την λειτουργία αυτοκινούμενου ή ρυμουλκούμενου τροχήλατου αναψυκτηρίου, με την διαδικασία, τους όρους και τις προϋποθέσεις του άρθρου 13 του ν. 2971/2001, όπως ισχύει, και της παρούσας απόφασης.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γ)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πενήντα τοις εκατό (50%)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δ)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w:t>
      </w:r>
      <w:r w:rsidRPr="00425262">
        <w:rPr>
          <w:rFonts w:ascii="Palatino Linotype" w:hAnsi="Palatino Linotype" w:cs="Arial"/>
          <w:b/>
          <w:sz w:val="24"/>
          <w:szCs w:val="24"/>
        </w:rPr>
        <w:t xml:space="preserve">(30%) </w:t>
      </w:r>
      <w:r w:rsidRPr="00425262">
        <w:rPr>
          <w:rFonts w:ascii="Palatino Linotype" w:hAnsi="Palatino Linotype" w:cs="Arial"/>
          <w:sz w:val="24"/>
          <w:szCs w:val="24"/>
        </w:rPr>
        <w:t>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ε)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w:t>
      </w:r>
      <w:r w:rsidRPr="00425262">
        <w:rPr>
          <w:rFonts w:ascii="Palatino Linotype" w:hAnsi="Palatino Linotype" w:cs="Arial"/>
          <w:sz w:val="24"/>
          <w:szCs w:val="24"/>
        </w:rPr>
        <w:lastRenderedPageBreak/>
        <w:t>μέτρων, η ελεύθερη ζώνη μειώνεται κατά πενήντα τοις εκατό (50%) εκατέρωθεν των ορίων της.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στ)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ζ) Οι περιορισμοί των παραγράφων (γ) και (στ) ισχύουν και για τις παραχωρήσεις της παραγράφου 5 του άρθρου 13 του ν. 2971/2001, όπως ισχύει.</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η) Όλοι οι όροι και οι περιορισμοί της παρούσας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ια)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ιβ)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ιγ)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παρούσας, είναι άκυρη και ο υπερού δεν επιτρέπεται να χρησιμοποιήσει το κοινόχρηστο χώρο.</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Οι υπερού υπόκεινται σε όλες τις υποχρεώσεις και τους περιορισμούς της παρούσας και των παραρτημάτων της.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w:t>
      </w:r>
      <w:r w:rsidRPr="00425262">
        <w:rPr>
          <w:rFonts w:ascii="Palatino Linotype" w:hAnsi="Palatino Linotype" w:cs="Arial"/>
          <w:sz w:val="24"/>
          <w:szCs w:val="24"/>
        </w:rPr>
        <w:lastRenderedPageBreak/>
        <w:t>αντάλλαγμα, επιβάλλονται και όλα τα μέτρα προστασίας και οι κυρώσεις του άρθρου 15 της παρούσας.</w:t>
      </w:r>
    </w:p>
    <w:p w:rsidR="00F35289" w:rsidRPr="00425262" w:rsidRDefault="00F35289" w:rsidP="00F35289">
      <w:pPr>
        <w:spacing w:after="0" w:line="240" w:lineRule="auto"/>
        <w:jc w:val="center"/>
        <w:rPr>
          <w:rFonts w:ascii="Palatino Linotype" w:hAnsi="Palatino Linotype" w:cs="Arial"/>
          <w:b/>
          <w:bCs/>
          <w:sz w:val="24"/>
          <w:szCs w:val="24"/>
          <w:u w:val="single"/>
        </w:rPr>
      </w:pPr>
    </w:p>
    <w:p w:rsidR="00F35289" w:rsidRPr="00425262" w:rsidRDefault="00F35289" w:rsidP="00F3528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13:Λήξη μίσθωσης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 υπέρ ου η παραχώρηση  υποχρεούται αμέσως μετά τη λήξη της μίσθωσης, να παραδώσει τους κοινόχρηστους χώρους στην αρχική τους</w:t>
      </w:r>
      <w:r w:rsidR="006A6EF4">
        <w:rPr>
          <w:rFonts w:ascii="Palatino Linotype" w:hAnsi="Palatino Linotype" w:cs="Arial"/>
          <w:sz w:val="24"/>
          <w:szCs w:val="24"/>
        </w:rPr>
        <w:t xml:space="preserve"> κατάσταση με οποιοδήποτε τρόπο. </w:t>
      </w:r>
      <w:r w:rsidRPr="00425262">
        <w:rPr>
          <w:rFonts w:ascii="Palatino Linotype" w:hAnsi="Palatino Linotype" w:cs="Arial"/>
          <w:sz w:val="24"/>
          <w:szCs w:val="24"/>
        </w:rPr>
        <w:t xml:space="preserve"> </w:t>
      </w:r>
    </w:p>
    <w:p w:rsidR="00F35289" w:rsidRPr="00425262" w:rsidRDefault="00F35289" w:rsidP="00F35289">
      <w:pPr>
        <w:spacing w:after="0" w:line="240" w:lineRule="auto"/>
        <w:jc w:val="center"/>
        <w:rPr>
          <w:rFonts w:ascii="Palatino Linotype" w:hAnsi="Palatino Linotype" w:cs="Arial"/>
          <w:b/>
          <w:bCs/>
          <w:sz w:val="24"/>
          <w:szCs w:val="24"/>
          <w:u w:val="single"/>
        </w:rPr>
      </w:pPr>
    </w:p>
    <w:p w:rsidR="00F35289" w:rsidRPr="00425262" w:rsidRDefault="00F35289" w:rsidP="00F3528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14: Αναμίσθωση – Υπεκμίσθωση</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Σιωπηρή αναμίσθωση, ως και υπεκμίσθωση του παραχωρούμενου χώρου από τον υπέρ ου απαγορεύεται απολύτως. Απαγορεύεται η ανέγερση κάθε είδους κτίσματος ή σταθερής κατασκευής όπως και οποιαδήποτε παρέμβαση στον αιγιαλό – παραλία που θα αλλοιώσει το χαρακτήρα και θα προκαλέσει ζημιά στο περιβάλλον.</w:t>
      </w:r>
    </w:p>
    <w:p w:rsidR="00F35289" w:rsidRPr="00425262" w:rsidRDefault="00F35289" w:rsidP="00F35289">
      <w:pPr>
        <w:spacing w:after="0" w:line="240" w:lineRule="auto"/>
        <w:jc w:val="both"/>
        <w:rPr>
          <w:rFonts w:ascii="Palatino Linotype" w:hAnsi="Palatino Linotype" w:cs="Arial"/>
          <w:sz w:val="24"/>
          <w:szCs w:val="24"/>
        </w:rPr>
      </w:pPr>
    </w:p>
    <w:p w:rsidR="00F35289" w:rsidRPr="00425262" w:rsidRDefault="00F35289" w:rsidP="00F3528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15: Ευθύνη Δήμου</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Ο Δήμος δεν ευθύνεται έναντι ταυ υπέρ ού , ούτε υποχρεούται σε επιστροφή ή μείωση ταυ ανταλλάγματος ή και λύση της σύμβασης άνευ απoχρώvτoς λόγου.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Τον υπέρ ού θα βαρύνουν η κατανάλωση ηλεκτρικού ρεύματος , ύδατος καθώς και κάθε φόρος ή τέλος που απορρέει από τις ισχύουσες διατάξεις της σύμβασης παραχώρησης.  </w:t>
      </w:r>
    </w:p>
    <w:p w:rsidR="00F35289" w:rsidRPr="00381D14" w:rsidRDefault="00F35289" w:rsidP="00F35289">
      <w:pPr>
        <w:spacing w:after="0" w:line="240" w:lineRule="auto"/>
        <w:jc w:val="center"/>
        <w:rPr>
          <w:rFonts w:ascii="Palatino Linotype" w:hAnsi="Palatino Linotype" w:cs="Arial"/>
          <w:b/>
          <w:bCs/>
          <w:sz w:val="24"/>
          <w:szCs w:val="24"/>
          <w:u w:val="single"/>
        </w:rPr>
      </w:pPr>
    </w:p>
    <w:p w:rsidR="00F35289" w:rsidRPr="00425262" w:rsidRDefault="00F35289" w:rsidP="00F3528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16: Δημοσίευση Διακήρυξης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Η διακήρυξη θα αναρτηθεί στην ιστοσελίδα του Δήμου και του Προγράμματος Διαύγεια και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στα δημοσιότερα  μέρη των Τοπικών Κοινοτήτων του Δήμου.</w:t>
      </w:r>
    </w:p>
    <w:p w:rsidR="00F35289" w:rsidRDefault="00F35289" w:rsidP="00F35289">
      <w:pPr>
        <w:spacing w:after="0" w:line="240" w:lineRule="auto"/>
        <w:jc w:val="center"/>
        <w:rPr>
          <w:rFonts w:ascii="Palatino Linotype" w:hAnsi="Palatino Linotype" w:cs="Arial"/>
          <w:b/>
          <w:bCs/>
          <w:sz w:val="24"/>
          <w:szCs w:val="24"/>
          <w:u w:val="single"/>
        </w:rPr>
      </w:pPr>
    </w:p>
    <w:p w:rsidR="00F35289" w:rsidRPr="00425262" w:rsidRDefault="00F35289" w:rsidP="00F3528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17: Επανάληψη της δημοπρασίας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Η δημοπρασία επαναλαμβάνεται οίκοθεν από τον δήμαρχο εάν δεν παρουσιάσθηκε κατ' αυτήν πλειοδότης.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Η δημοπρασία επαναλαμβάνεται κατόπιν αποφάσεως του δημοτικού συμβουλίου όταν:</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α) το αποτέλεσμα αυτής δεν εγκριθεί από τη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w:t>
      </w:r>
      <w:r w:rsidRPr="00425262">
        <w:rPr>
          <w:rFonts w:ascii="Palatino Linotype" w:hAnsi="Palatino Linotype" w:cs="Arial"/>
          <w:sz w:val="24"/>
          <w:szCs w:val="24"/>
        </w:rPr>
        <w:lastRenderedPageBreak/>
        <w:t xml:space="preserve">προσέλθει αυτός εμπροθέσμως για την σύνταξη και υπογραφή της σύμβασης.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γ) στην περίπτωση που ο τελευταίος πλειοδότης στον οποίο κατακυρώθηκε ο κοινόχρηστος χώρος, δεν καταβάλλει τα οφειλόμενα ποσά  του άρθρου 9 της παρούσας διακήρυξης με την υπογραφή της σύμβασης παραχώρησης, η σύμβαση παραχώρησης  δεν συντελείται και η δημοπρασία επαναλαμβάνεται με απόφαση του ΔΣ.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δημοτικού συμβουλίου.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Η επανάληψη της δημοπρασίας ενεργείται με βάση τη δοθείσα τελευταία προσφορά κατά την προηγούμενη δημοπρασία.</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Σε περίπτωση επανάληψης της δημοπρασίας λόγω έκπτωσης του πλειοδότη, η τιμή εκκίνησης δεν μπορεί να είναι μικρότερη του πενήντα τοις εκατό (50%) του ανταλλάγματος που κατακυρώθηκε στην αρχική δημοπρασία και πάντως όχι μικρότερη του ανταλλάγματος του άρθρου 16 Α, ο δε αρχικός υπερθεματιστής, ο/η σύζυγος αυτού και οι συγγενείς του εξ αίματος ή εξ αγχιστείας μέχρι και του δεύτερου βαθμού, καθώς και οι εταιρείες στις οποίες συμμετέχουν όλοι οι παραπάνω, αποκλείονται από τη δημοπρασία.</w:t>
      </w:r>
    </w:p>
    <w:p w:rsidR="00F35289" w:rsidRPr="00425262" w:rsidRDefault="00F35289" w:rsidP="00F35289">
      <w:pPr>
        <w:spacing w:after="0" w:line="240" w:lineRule="auto"/>
        <w:jc w:val="both"/>
        <w:rPr>
          <w:rFonts w:ascii="Palatino Linotype" w:hAnsi="Palatino Linotype" w:cs="Arial"/>
          <w:sz w:val="24"/>
          <w:szCs w:val="24"/>
        </w:rPr>
      </w:pPr>
    </w:p>
    <w:p w:rsidR="00F35289" w:rsidRPr="00425262" w:rsidRDefault="00F35289" w:rsidP="00F3528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18 : Ειδικοί όροι</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 υπέρ ού δεν αντλεί κανένα δικαίωμα από την σύμβαση παραχώρησης αφού πρόκειται για απλή παραχώρηση χρήσεως αιγιαλού του Ν. 2971/2001 και όχι για μίσθωση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Για κάθε παράβαση της παρούσας το δημοτικό Συμβούλιο με αιτιολογημένη απόφασή του μπορεί να κηρύξει τον υπέρ ού έκπτωτο χωρίς παρέμβαση των δικαστηρίων .</w:t>
      </w:r>
    </w:p>
    <w:p w:rsidR="00F35289" w:rsidRDefault="00F35289" w:rsidP="00F35289">
      <w:pPr>
        <w:spacing w:after="0" w:line="240" w:lineRule="auto"/>
        <w:jc w:val="center"/>
        <w:rPr>
          <w:rFonts w:ascii="Palatino Linotype" w:hAnsi="Palatino Linotype" w:cs="Arial"/>
          <w:b/>
          <w:bCs/>
          <w:sz w:val="24"/>
          <w:szCs w:val="24"/>
          <w:u w:val="single"/>
        </w:rPr>
      </w:pPr>
    </w:p>
    <w:p w:rsidR="00F35289" w:rsidRPr="00425262" w:rsidRDefault="00F35289" w:rsidP="00F3528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19: Ευθύνη του Δήμου ως προς την πρόσβαση στον αιγιαλό</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 Δήμος Ευρώτα δεν ευθύνεται έναντι του υπέρ ού, στην περίπτωση που η πρόσβαση στον αιγιαλό – παραλία δεν είναι εφικτή με δρόμο για τροχηλάτα οχήματα πάσης φύσεως. Δεν υποχρεούται να προβεί σε οποιαδήποτε ενέργεια νομικής ή υλικής φύσεως προκειμένου να διανοιχθεί πρόσβαση με δρόμο, όπου αυτός δεν υπάρχει. Την ευθύνη για τη μεταφορά των τροχηλάτων καντινών και την τοποθέτηση των απαραιτήτων μέσων λειτουργίας της εκάστοτε επιχείρησης, στη θέση στον αιγιαλό – παραλία, φέρει ο υπέρ ού χωρίς καμία παρέμβαση του Δήμου.</w:t>
      </w:r>
    </w:p>
    <w:p w:rsidR="00F35289" w:rsidRPr="00425262" w:rsidRDefault="00F35289" w:rsidP="00F35289">
      <w:pPr>
        <w:spacing w:after="0" w:line="240" w:lineRule="auto"/>
        <w:jc w:val="both"/>
        <w:rPr>
          <w:rFonts w:ascii="Palatino Linotype" w:hAnsi="Palatino Linotype" w:cs="Arial"/>
          <w:sz w:val="24"/>
          <w:szCs w:val="24"/>
        </w:rPr>
      </w:pPr>
    </w:p>
    <w:p w:rsidR="00F35289" w:rsidRPr="00425262" w:rsidRDefault="00F35289" w:rsidP="00F3528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20: Πληροφόρηση ενδιαφερομένων</w:t>
      </w:r>
    </w:p>
    <w:p w:rsidR="00F35289" w:rsidRPr="00425262" w:rsidRDefault="00F35289" w:rsidP="00F35289">
      <w:pPr>
        <w:spacing w:after="0" w:line="240" w:lineRule="auto"/>
        <w:jc w:val="both"/>
        <w:rPr>
          <w:rFonts w:ascii="Palatino Linotype" w:hAnsi="Palatino Linotype" w:cs="Tahoma"/>
          <w:sz w:val="24"/>
          <w:szCs w:val="24"/>
        </w:rPr>
      </w:pPr>
      <w:r w:rsidRPr="00425262">
        <w:rPr>
          <w:rFonts w:ascii="Palatino Linotype" w:hAnsi="Palatino Linotype" w:cs="Tahoma"/>
          <w:sz w:val="24"/>
          <w:szCs w:val="24"/>
        </w:rPr>
        <w:t xml:space="preserve">Πληροφορίες για τη δημοπρασία  παρέχονται από </w:t>
      </w:r>
      <w:r>
        <w:rPr>
          <w:rFonts w:ascii="Palatino Linotype" w:hAnsi="Palatino Linotype" w:cs="Tahoma"/>
          <w:sz w:val="24"/>
          <w:szCs w:val="24"/>
        </w:rPr>
        <w:t xml:space="preserve">τη Δ/νση Διοικητικών και Οικονομικών Υπηρεσιών </w:t>
      </w:r>
      <w:r w:rsidRPr="00425262">
        <w:rPr>
          <w:rFonts w:ascii="Palatino Linotype" w:hAnsi="Palatino Linotype" w:cs="Tahoma"/>
          <w:sz w:val="24"/>
          <w:szCs w:val="24"/>
        </w:rPr>
        <w:t xml:space="preserve"> του Δήμου Ευρώτα, κατά τις εργάσιμες ημέρες και ώρες.</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Διεύθυνση : Σκάλα Λακωνίας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Πληροφορίες : </w:t>
      </w:r>
      <w:r w:rsidR="00726B60">
        <w:rPr>
          <w:rFonts w:ascii="Palatino Linotype" w:hAnsi="Palatino Linotype" w:cs="Arial"/>
          <w:sz w:val="24"/>
          <w:szCs w:val="24"/>
        </w:rPr>
        <w:t xml:space="preserve">Κομπόγεωργα Μαρία </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Τηλέφωνο.27353600</w:t>
      </w:r>
      <w:r w:rsidR="00726B60">
        <w:rPr>
          <w:rFonts w:ascii="Palatino Linotype" w:hAnsi="Palatino Linotype" w:cs="Arial"/>
          <w:sz w:val="24"/>
          <w:szCs w:val="24"/>
        </w:rPr>
        <w:t>38</w:t>
      </w:r>
      <w:r>
        <w:rPr>
          <w:rFonts w:ascii="Palatino Linotype" w:hAnsi="Palatino Linotype" w:cs="Arial"/>
          <w:sz w:val="24"/>
          <w:szCs w:val="24"/>
        </w:rPr>
        <w:t xml:space="preserve"> </w:t>
      </w:r>
      <w:r w:rsidRPr="00425262">
        <w:rPr>
          <w:rFonts w:ascii="Palatino Linotype" w:hAnsi="Palatino Linotype" w:cs="Arial"/>
          <w:sz w:val="24"/>
          <w:szCs w:val="24"/>
        </w:rPr>
        <w:t>&amp;  FAX.:2735029292</w:t>
      </w:r>
    </w:p>
    <w:p w:rsidR="00F35289" w:rsidRPr="00425262" w:rsidRDefault="00F35289" w:rsidP="00F3528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Αντίγραφο της διακήρυξης χορηγείται ή αποστέλλεται στους ενδιαφερόμενους ύστερα από αίτηση τους .</w:t>
      </w:r>
    </w:p>
    <w:p w:rsidR="00F35289" w:rsidRPr="00425262" w:rsidRDefault="00F35289" w:rsidP="00F35289">
      <w:pPr>
        <w:spacing w:after="0" w:line="240" w:lineRule="auto"/>
        <w:jc w:val="both"/>
        <w:rPr>
          <w:rFonts w:ascii="Palatino Linotype" w:hAnsi="Palatino Linotype" w:cs="Arial"/>
          <w:sz w:val="24"/>
          <w:szCs w:val="24"/>
        </w:rPr>
      </w:pPr>
    </w:p>
    <w:p w:rsidR="00F35289" w:rsidRPr="00425262" w:rsidRDefault="00F35289" w:rsidP="00F35289">
      <w:pPr>
        <w:spacing w:after="0" w:line="240" w:lineRule="auto"/>
        <w:jc w:val="center"/>
        <w:rPr>
          <w:rFonts w:ascii="Palatino Linotype" w:hAnsi="Palatino Linotype" w:cs="Arial"/>
          <w:b/>
          <w:bCs/>
          <w:sz w:val="24"/>
          <w:szCs w:val="24"/>
        </w:rPr>
      </w:pPr>
      <w:r w:rsidRPr="00425262">
        <w:rPr>
          <w:rFonts w:ascii="Palatino Linotype" w:hAnsi="Palatino Linotype" w:cs="Arial"/>
          <w:b/>
          <w:bCs/>
          <w:sz w:val="24"/>
          <w:szCs w:val="24"/>
        </w:rPr>
        <w:t>Ο ΔΗΜΑΡΧΟΣ</w:t>
      </w:r>
    </w:p>
    <w:p w:rsidR="00F35289" w:rsidRPr="00425262" w:rsidRDefault="00F35289" w:rsidP="00F35289">
      <w:pPr>
        <w:spacing w:after="0" w:line="240" w:lineRule="auto"/>
        <w:jc w:val="center"/>
        <w:rPr>
          <w:rFonts w:ascii="Palatino Linotype" w:hAnsi="Palatino Linotype" w:cs="Arial"/>
          <w:b/>
          <w:bCs/>
          <w:sz w:val="24"/>
          <w:szCs w:val="24"/>
        </w:rPr>
      </w:pPr>
    </w:p>
    <w:p w:rsidR="00F35289" w:rsidRPr="00425262" w:rsidRDefault="00F35289" w:rsidP="00F35289">
      <w:pPr>
        <w:spacing w:after="0" w:line="240" w:lineRule="auto"/>
        <w:jc w:val="center"/>
        <w:rPr>
          <w:rFonts w:ascii="Palatino Linotype" w:hAnsi="Palatino Linotype" w:cs="Arial"/>
          <w:b/>
          <w:bCs/>
          <w:sz w:val="24"/>
          <w:szCs w:val="24"/>
        </w:rPr>
      </w:pPr>
    </w:p>
    <w:p w:rsidR="00F35289" w:rsidRPr="00425262" w:rsidRDefault="00F35289" w:rsidP="00F35289">
      <w:pPr>
        <w:spacing w:after="0" w:line="240" w:lineRule="auto"/>
        <w:jc w:val="center"/>
        <w:rPr>
          <w:rFonts w:ascii="Palatino Linotype" w:hAnsi="Palatino Linotype" w:cs="Arial"/>
          <w:b/>
          <w:bCs/>
          <w:sz w:val="24"/>
          <w:szCs w:val="24"/>
        </w:rPr>
      </w:pPr>
      <w:r w:rsidRPr="00425262">
        <w:rPr>
          <w:rFonts w:ascii="Palatino Linotype" w:hAnsi="Palatino Linotype" w:cs="Arial"/>
          <w:b/>
          <w:bCs/>
          <w:sz w:val="24"/>
          <w:szCs w:val="24"/>
        </w:rPr>
        <w:t>ΔΗΜΟΣ ΒΕΡΔΟΣ</w:t>
      </w:r>
    </w:p>
    <w:p w:rsidR="00F35289" w:rsidRPr="00425262" w:rsidRDefault="00F35289" w:rsidP="00F35289">
      <w:pPr>
        <w:spacing w:after="0" w:line="240" w:lineRule="auto"/>
        <w:jc w:val="center"/>
        <w:rPr>
          <w:rFonts w:ascii="Palatino Linotype" w:hAnsi="Palatino Linotype" w:cs="Arial"/>
          <w:b/>
          <w:bCs/>
          <w:sz w:val="24"/>
          <w:szCs w:val="24"/>
        </w:rPr>
      </w:pPr>
    </w:p>
    <w:p w:rsidR="00F35289" w:rsidRPr="00425262" w:rsidRDefault="00F35289" w:rsidP="00F35289">
      <w:pPr>
        <w:spacing w:after="0" w:line="240" w:lineRule="auto"/>
        <w:jc w:val="center"/>
        <w:rPr>
          <w:rFonts w:ascii="Palatino Linotype" w:hAnsi="Palatino Linotype" w:cs="Arial"/>
          <w:b/>
          <w:sz w:val="24"/>
          <w:szCs w:val="24"/>
        </w:rPr>
      </w:pPr>
    </w:p>
    <w:p w:rsidR="00F35289" w:rsidRPr="00425262" w:rsidRDefault="00F35289" w:rsidP="00F35289">
      <w:pPr>
        <w:spacing w:after="0" w:line="240" w:lineRule="auto"/>
        <w:rPr>
          <w:rFonts w:ascii="Palatino Linotype" w:hAnsi="Palatino Linotype" w:cs="Arial"/>
          <w:sz w:val="24"/>
          <w:szCs w:val="24"/>
        </w:rPr>
      </w:pPr>
    </w:p>
    <w:p w:rsidR="00F35289" w:rsidRPr="00425262" w:rsidRDefault="00F35289" w:rsidP="00F35289">
      <w:pPr>
        <w:spacing w:after="0" w:line="240" w:lineRule="auto"/>
        <w:rPr>
          <w:rFonts w:ascii="Palatino Linotype" w:hAnsi="Palatino Linotype" w:cs="Arial"/>
          <w:sz w:val="24"/>
          <w:szCs w:val="24"/>
        </w:rPr>
      </w:pPr>
    </w:p>
    <w:p w:rsidR="00F35289" w:rsidRPr="00425262" w:rsidRDefault="00F35289" w:rsidP="00F35289">
      <w:pPr>
        <w:spacing w:after="0" w:line="240" w:lineRule="auto"/>
        <w:rPr>
          <w:rFonts w:ascii="Palatino Linotype" w:hAnsi="Palatino Linotype" w:cs="Arial"/>
          <w:sz w:val="24"/>
          <w:szCs w:val="24"/>
        </w:rPr>
      </w:pPr>
    </w:p>
    <w:p w:rsidR="00F35289" w:rsidRPr="00425262" w:rsidRDefault="00F35289" w:rsidP="00F35289">
      <w:pPr>
        <w:spacing w:after="0" w:line="240" w:lineRule="auto"/>
        <w:rPr>
          <w:rFonts w:ascii="Palatino Linotype" w:hAnsi="Palatino Linotype" w:cs="Arial"/>
          <w:sz w:val="24"/>
          <w:szCs w:val="24"/>
        </w:rPr>
      </w:pPr>
    </w:p>
    <w:p w:rsidR="00143615" w:rsidRDefault="00143615"/>
    <w:sectPr w:rsidR="00143615" w:rsidSect="009A0B0E">
      <w:footerReference w:type="default" r:id="rId9"/>
      <w:pgSz w:w="11906" w:h="16838"/>
      <w:pgMar w:top="56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659" w:rsidRDefault="00DE7659" w:rsidP="008B2470">
      <w:pPr>
        <w:spacing w:after="0" w:line="240" w:lineRule="auto"/>
      </w:pPr>
      <w:r>
        <w:separator/>
      </w:r>
    </w:p>
  </w:endnote>
  <w:endnote w:type="continuationSeparator" w:id="1">
    <w:p w:rsidR="00DE7659" w:rsidRDefault="00DE7659" w:rsidP="008B2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2517"/>
      <w:docPartObj>
        <w:docPartGallery w:val="Page Numbers (Bottom of Page)"/>
        <w:docPartUnique/>
      </w:docPartObj>
    </w:sdtPr>
    <w:sdtContent>
      <w:p w:rsidR="008033B0" w:rsidRDefault="00640840">
        <w:pPr>
          <w:pStyle w:val="a5"/>
          <w:jc w:val="center"/>
        </w:pPr>
        <w:r>
          <w:fldChar w:fldCharType="begin"/>
        </w:r>
        <w:r w:rsidR="006C194D">
          <w:instrText xml:space="preserve"> PAGE   \* MERGEFORMAT </w:instrText>
        </w:r>
        <w:r>
          <w:fldChar w:fldCharType="separate"/>
        </w:r>
        <w:r w:rsidR="00DB7CE0">
          <w:rPr>
            <w:noProof/>
          </w:rPr>
          <w:t>1</w:t>
        </w:r>
        <w:r>
          <w:fldChar w:fldCharType="end"/>
        </w:r>
      </w:p>
    </w:sdtContent>
  </w:sdt>
  <w:p w:rsidR="008033B0" w:rsidRDefault="00DE76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659" w:rsidRDefault="00DE7659" w:rsidP="008B2470">
      <w:pPr>
        <w:spacing w:after="0" w:line="240" w:lineRule="auto"/>
      </w:pPr>
      <w:r>
        <w:separator/>
      </w:r>
    </w:p>
  </w:footnote>
  <w:footnote w:type="continuationSeparator" w:id="1">
    <w:p w:rsidR="00DE7659" w:rsidRDefault="00DE7659" w:rsidP="008B2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03BBA"/>
    <w:multiLevelType w:val="hybridMultilevel"/>
    <w:tmpl w:val="269CA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60739F1"/>
    <w:multiLevelType w:val="hybridMultilevel"/>
    <w:tmpl w:val="DDEAD5C6"/>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F35289"/>
    <w:rsid w:val="00000538"/>
    <w:rsid w:val="000E45AC"/>
    <w:rsid w:val="00135C3D"/>
    <w:rsid w:val="00143615"/>
    <w:rsid w:val="00185574"/>
    <w:rsid w:val="002D05A6"/>
    <w:rsid w:val="00326D7B"/>
    <w:rsid w:val="003E6342"/>
    <w:rsid w:val="0043584E"/>
    <w:rsid w:val="004F6A3B"/>
    <w:rsid w:val="005213AC"/>
    <w:rsid w:val="005306EA"/>
    <w:rsid w:val="00556084"/>
    <w:rsid w:val="00640353"/>
    <w:rsid w:val="00640840"/>
    <w:rsid w:val="006831C3"/>
    <w:rsid w:val="006A200F"/>
    <w:rsid w:val="006A6EF4"/>
    <w:rsid w:val="006C194D"/>
    <w:rsid w:val="00726B60"/>
    <w:rsid w:val="00754244"/>
    <w:rsid w:val="00772C0E"/>
    <w:rsid w:val="00780B7C"/>
    <w:rsid w:val="00792B70"/>
    <w:rsid w:val="007A66B9"/>
    <w:rsid w:val="007D36B8"/>
    <w:rsid w:val="007E6AE4"/>
    <w:rsid w:val="008678A8"/>
    <w:rsid w:val="008A4C82"/>
    <w:rsid w:val="008B080F"/>
    <w:rsid w:val="008B2470"/>
    <w:rsid w:val="00925CE2"/>
    <w:rsid w:val="0098508B"/>
    <w:rsid w:val="009B440B"/>
    <w:rsid w:val="00BD13A4"/>
    <w:rsid w:val="00BE5ED6"/>
    <w:rsid w:val="00CF409C"/>
    <w:rsid w:val="00DB7CE0"/>
    <w:rsid w:val="00DC473F"/>
    <w:rsid w:val="00DE0E56"/>
    <w:rsid w:val="00DE7659"/>
    <w:rsid w:val="00E01BB1"/>
    <w:rsid w:val="00E409E4"/>
    <w:rsid w:val="00EA25D1"/>
    <w:rsid w:val="00EB68C4"/>
    <w:rsid w:val="00F35289"/>
    <w:rsid w:val="00FD6945"/>
    <w:rsid w:val="00FF24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89"/>
  </w:style>
  <w:style w:type="paragraph" w:styleId="6">
    <w:name w:val="heading 6"/>
    <w:basedOn w:val="a"/>
    <w:next w:val="a"/>
    <w:link w:val="6Char"/>
    <w:uiPriority w:val="99"/>
    <w:qFormat/>
    <w:rsid w:val="00F35289"/>
    <w:pPr>
      <w:spacing w:before="240" w:after="60" w:line="240" w:lineRule="auto"/>
      <w:outlineLvl w:val="5"/>
    </w:pPr>
    <w:rPr>
      <w:rFonts w:ascii="Calibri" w:eastAsia="Times New Roman" w:hAnsi="Calibri" w:cs="Calibri"/>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9"/>
    <w:rsid w:val="00F35289"/>
    <w:rPr>
      <w:rFonts w:ascii="Calibri" w:eastAsia="Times New Roman" w:hAnsi="Calibri" w:cs="Calibri"/>
      <w:b/>
      <w:bCs/>
      <w:lang w:eastAsia="el-GR"/>
    </w:rPr>
  </w:style>
  <w:style w:type="paragraph" w:styleId="a3">
    <w:name w:val="Title"/>
    <w:basedOn w:val="a"/>
    <w:link w:val="Char"/>
    <w:uiPriority w:val="99"/>
    <w:qFormat/>
    <w:rsid w:val="00F35289"/>
    <w:pPr>
      <w:widowControl w:val="0"/>
      <w:autoSpaceDE w:val="0"/>
      <w:autoSpaceDN w:val="0"/>
      <w:adjustRightInd w:val="0"/>
      <w:snapToGrid w:val="0"/>
      <w:spacing w:after="0" w:line="360" w:lineRule="auto"/>
      <w:jc w:val="center"/>
    </w:pPr>
    <w:rPr>
      <w:rFonts w:ascii="Tahoma" w:eastAsia="Times New Roman" w:hAnsi="Tahoma" w:cs="Tahoma"/>
      <w:b/>
      <w:bCs/>
      <w:color w:val="000000"/>
      <w:lang w:eastAsia="el-GR"/>
    </w:rPr>
  </w:style>
  <w:style w:type="character" w:customStyle="1" w:styleId="Char">
    <w:name w:val="Τίτλος Char"/>
    <w:basedOn w:val="a0"/>
    <w:link w:val="a3"/>
    <w:uiPriority w:val="99"/>
    <w:rsid w:val="00F35289"/>
    <w:rPr>
      <w:rFonts w:ascii="Tahoma" w:eastAsia="Times New Roman" w:hAnsi="Tahoma" w:cs="Tahoma"/>
      <w:b/>
      <w:bCs/>
      <w:color w:val="000000"/>
      <w:lang w:eastAsia="el-GR"/>
    </w:rPr>
  </w:style>
  <w:style w:type="paragraph" w:styleId="a4">
    <w:name w:val="List Paragraph"/>
    <w:basedOn w:val="a"/>
    <w:uiPriority w:val="34"/>
    <w:qFormat/>
    <w:rsid w:val="00F35289"/>
    <w:pPr>
      <w:spacing w:after="0" w:line="240" w:lineRule="auto"/>
      <w:ind w:left="720"/>
      <w:contextualSpacing/>
    </w:pPr>
    <w:rPr>
      <w:rFonts w:ascii="Verdana" w:eastAsia="SimSun" w:hAnsi="Verdana" w:cs="Verdana"/>
      <w:snapToGrid w:val="0"/>
      <w:sz w:val="20"/>
      <w:szCs w:val="20"/>
      <w:lang w:eastAsia="zh-CN"/>
    </w:rPr>
  </w:style>
  <w:style w:type="character" w:customStyle="1" w:styleId="bold">
    <w:name w:val="bold"/>
    <w:basedOn w:val="a0"/>
    <w:rsid w:val="00F35289"/>
  </w:style>
  <w:style w:type="paragraph" w:styleId="a5">
    <w:name w:val="footer"/>
    <w:basedOn w:val="a"/>
    <w:link w:val="Char0"/>
    <w:uiPriority w:val="99"/>
    <w:unhideWhenUsed/>
    <w:rsid w:val="00F35289"/>
    <w:pPr>
      <w:tabs>
        <w:tab w:val="center" w:pos="4153"/>
        <w:tab w:val="right" w:pos="8306"/>
      </w:tabs>
      <w:spacing w:after="0" w:line="240" w:lineRule="auto"/>
    </w:pPr>
  </w:style>
  <w:style w:type="character" w:customStyle="1" w:styleId="Char0">
    <w:name w:val="Υποσέλιδο Char"/>
    <w:basedOn w:val="a0"/>
    <w:link w:val="a5"/>
    <w:uiPriority w:val="99"/>
    <w:rsid w:val="00F35289"/>
  </w:style>
  <w:style w:type="table" w:styleId="a6">
    <w:name w:val="Table Grid"/>
    <w:basedOn w:val="a1"/>
    <w:uiPriority w:val="59"/>
    <w:rsid w:val="00F35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3528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35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0429-7343-409E-9A7B-8AD250DE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4708</Words>
  <Characters>25428</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2021-04-19T11:46:00Z</cp:lastPrinted>
  <dcterms:created xsi:type="dcterms:W3CDTF">2021-04-19T11:46:00Z</dcterms:created>
  <dcterms:modified xsi:type="dcterms:W3CDTF">2021-04-19T11:53:00Z</dcterms:modified>
</cp:coreProperties>
</file>